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7C" w:rsidRPr="00E96ED8" w:rsidRDefault="00941F13" w:rsidP="00E96ED8">
      <w:pPr>
        <w:ind w:right="357"/>
        <w:jc w:val="right"/>
        <w:rPr>
          <w:rFonts w:cs="David"/>
          <w:sz w:val="20"/>
          <w:szCs w:val="20"/>
          <w:rtl/>
          <w:lang w:eastAsia="en-US"/>
        </w:rPr>
      </w:pPr>
      <w:bookmarkStart w:id="0" w:name="_GoBack"/>
      <w:bookmarkEnd w:id="0"/>
      <w:r>
        <w:rPr>
          <w:rFonts w:cs="David"/>
          <w:noProof/>
          <w:sz w:val="20"/>
          <w:szCs w:val="20"/>
          <w:rtl/>
          <w:lang w:eastAsia="en-US"/>
        </w:rPr>
        <w:t>‏25 ספטמבר 2017</w:t>
      </w:r>
    </w:p>
    <w:p w:rsidR="00680B7C" w:rsidRDefault="00941F13" w:rsidP="00E96ED8">
      <w:pPr>
        <w:ind w:right="357"/>
        <w:jc w:val="right"/>
        <w:rPr>
          <w:rFonts w:cs="David"/>
          <w:sz w:val="20"/>
          <w:szCs w:val="20"/>
          <w:rtl/>
          <w:lang w:eastAsia="en-US"/>
        </w:rPr>
      </w:pPr>
      <w:r>
        <w:rPr>
          <w:rFonts w:cs="David"/>
          <w:noProof/>
          <w:sz w:val="20"/>
          <w:szCs w:val="20"/>
          <w:rtl/>
          <w:lang w:eastAsia="en-US"/>
        </w:rPr>
        <w:t>‏ה' תשרי תשע"ח</w:t>
      </w:r>
    </w:p>
    <w:p w:rsidR="00680B7C" w:rsidRDefault="00680B7C" w:rsidP="000B2E63">
      <w:pPr>
        <w:ind w:right="357"/>
        <w:jc w:val="right"/>
        <w:rPr>
          <w:rFonts w:cs="David"/>
          <w:sz w:val="20"/>
          <w:szCs w:val="20"/>
          <w:rtl/>
          <w:lang w:eastAsia="en-US"/>
        </w:rPr>
      </w:pPr>
      <w:r>
        <w:rPr>
          <w:rFonts w:cs="David"/>
          <w:sz w:val="20"/>
          <w:szCs w:val="20"/>
          <w:lang w:eastAsia="en-US"/>
        </w:rPr>
        <w:t>MY07.0751</w:t>
      </w:r>
    </w:p>
    <w:p w:rsidR="00AD4EA5" w:rsidRPr="00680B7C" w:rsidRDefault="00AD4EA5" w:rsidP="00680B7C">
      <w:pPr>
        <w:ind w:right="357"/>
        <w:rPr>
          <w:rFonts w:cs="David"/>
          <w:b/>
          <w:bCs/>
          <w:sz w:val="20"/>
          <w:szCs w:val="20"/>
          <w:rtl/>
          <w:lang w:eastAsia="en-US"/>
        </w:rPr>
      </w:pPr>
    </w:p>
    <w:p w:rsidR="00680B7C" w:rsidRPr="00E96ED8" w:rsidRDefault="00680B7C" w:rsidP="00680B7C">
      <w:pPr>
        <w:spacing w:line="360" w:lineRule="auto"/>
        <w:ind w:right="360"/>
        <w:jc w:val="center"/>
        <w:rPr>
          <w:rFonts w:cs="David"/>
          <w:sz w:val="16"/>
          <w:szCs w:val="16"/>
          <w:rtl/>
          <w:lang w:eastAsia="en-US"/>
        </w:rPr>
      </w:pPr>
    </w:p>
    <w:p w:rsidR="00680B7C" w:rsidRDefault="000B2E63" w:rsidP="00941F13">
      <w:pPr>
        <w:spacing w:line="360" w:lineRule="auto"/>
        <w:ind w:right="360"/>
        <w:jc w:val="center"/>
        <w:rPr>
          <w:rFonts w:cs="David"/>
          <w:sz w:val="20"/>
          <w:szCs w:val="20"/>
          <w:rtl/>
          <w:lang w:eastAsia="en-US"/>
        </w:rPr>
      </w:pPr>
      <w:r>
        <w:rPr>
          <w:rFonts w:cs="David" w:hint="cs"/>
          <w:b/>
          <w:bCs/>
          <w:sz w:val="20"/>
          <w:szCs w:val="20"/>
          <w:u w:val="single"/>
          <w:rtl/>
          <w:lang w:eastAsia="en-US"/>
        </w:rPr>
        <w:t>הודעה לעיתונות</w:t>
      </w:r>
    </w:p>
    <w:p w:rsidR="00941F13" w:rsidRPr="005C5E81" w:rsidRDefault="00680B7C" w:rsidP="00941F13">
      <w:pPr>
        <w:spacing w:line="360" w:lineRule="auto"/>
        <w:jc w:val="center"/>
        <w:rPr>
          <w:rFonts w:ascii="David" w:hAnsi="David" w:cs="David"/>
          <w:b/>
          <w:bCs/>
          <w:rtl/>
        </w:rPr>
      </w:pPr>
      <w:r>
        <w:rPr>
          <w:rFonts w:cs="David" w:hint="cs"/>
          <w:sz w:val="20"/>
          <w:szCs w:val="20"/>
          <w:rtl/>
          <w:lang w:eastAsia="en-US"/>
        </w:rPr>
        <w:tab/>
      </w:r>
      <w:r w:rsidR="00941F13" w:rsidRPr="005C5E81">
        <w:rPr>
          <w:rFonts w:ascii="David" w:hAnsi="David" w:cs="David"/>
          <w:b/>
          <w:bCs/>
          <w:rtl/>
        </w:rPr>
        <w:t>יופסקו</w:t>
      </w:r>
      <w:r w:rsidR="00941F13">
        <w:rPr>
          <w:rFonts w:ascii="David" w:hAnsi="David" w:cs="David"/>
          <w:b/>
          <w:bCs/>
          <w:rtl/>
        </w:rPr>
        <w:t xml:space="preserve"> ניתוקי החשמל לאוכלוסיות נרחבות</w:t>
      </w:r>
      <w:r w:rsidR="00941F13" w:rsidRPr="005C5E81">
        <w:rPr>
          <w:rFonts w:ascii="David" w:hAnsi="David" w:cs="David"/>
          <w:b/>
          <w:bCs/>
          <w:rtl/>
        </w:rPr>
        <w:t xml:space="preserve"> ויוארך משמעותית משך הזמן לתשלום בטרם ניתוק</w:t>
      </w:r>
    </w:p>
    <w:p w:rsidR="00941F13" w:rsidRPr="005C5E81" w:rsidRDefault="00941F13" w:rsidP="00941F13">
      <w:pPr>
        <w:spacing w:line="360" w:lineRule="auto"/>
        <w:jc w:val="center"/>
        <w:rPr>
          <w:rFonts w:ascii="David" w:hAnsi="David" w:cs="David"/>
          <w:b/>
          <w:bCs/>
          <w:rtl/>
        </w:rPr>
      </w:pPr>
      <w:r w:rsidRPr="005C5E81">
        <w:rPr>
          <w:rFonts w:ascii="David" w:hAnsi="David" w:cs="David"/>
          <w:b/>
          <w:bCs/>
          <w:rtl/>
        </w:rPr>
        <w:t>יאסרו ניתוקי חשמל ל</w:t>
      </w:r>
      <w:r>
        <w:rPr>
          <w:rFonts w:ascii="David" w:hAnsi="David" w:cs="David" w:hint="cs"/>
          <w:b/>
          <w:bCs/>
          <w:rtl/>
        </w:rPr>
        <w:t>מעל  מ</w:t>
      </w:r>
      <w:r w:rsidR="00241283">
        <w:rPr>
          <w:rFonts w:ascii="David" w:hAnsi="David" w:cs="David" w:hint="cs"/>
          <w:b/>
          <w:bCs/>
          <w:rtl/>
        </w:rPr>
        <w:t>י</w:t>
      </w:r>
      <w:r>
        <w:rPr>
          <w:rFonts w:ascii="David" w:hAnsi="David" w:cs="David" w:hint="cs"/>
          <w:b/>
          <w:bCs/>
          <w:rtl/>
        </w:rPr>
        <w:t xml:space="preserve">ליון  איש  - ובהם </w:t>
      </w:r>
      <w:r w:rsidRPr="005C5E81">
        <w:rPr>
          <w:rFonts w:ascii="David" w:hAnsi="David" w:cs="David"/>
          <w:b/>
          <w:bCs/>
          <w:rtl/>
        </w:rPr>
        <w:t>צרכנים בעלי מכשירי חשמל מצילי חיים בבתיהם</w:t>
      </w:r>
    </w:p>
    <w:p w:rsidR="00941F13" w:rsidRDefault="00941F13" w:rsidP="00941F13">
      <w:pPr>
        <w:spacing w:line="360" w:lineRule="auto"/>
        <w:jc w:val="center"/>
        <w:rPr>
          <w:rFonts w:ascii="David" w:hAnsi="David" w:cs="David"/>
          <w:b/>
          <w:bCs/>
          <w:rtl/>
        </w:rPr>
      </w:pPr>
      <w:r>
        <w:rPr>
          <w:rFonts w:ascii="David" w:hAnsi="David" w:cs="David" w:hint="cs"/>
          <w:b/>
          <w:bCs/>
          <w:rtl/>
        </w:rPr>
        <w:t>רשות החשמל צופה ירידה משמעותית בכמות ניתוקי אספקת החשמל בקרב הצרכנים הביתיים</w:t>
      </w:r>
    </w:p>
    <w:p w:rsidR="00941F13" w:rsidRPr="005C5E81" w:rsidRDefault="00941F13" w:rsidP="00941F13">
      <w:pPr>
        <w:spacing w:line="360" w:lineRule="auto"/>
        <w:jc w:val="center"/>
        <w:rPr>
          <w:rFonts w:ascii="David" w:hAnsi="David" w:cs="David"/>
          <w:b/>
          <w:bCs/>
          <w:rtl/>
        </w:rPr>
      </w:pPr>
    </w:p>
    <w:p w:rsidR="00941F13" w:rsidRDefault="00941F13" w:rsidP="00941F13">
      <w:pPr>
        <w:spacing w:line="360" w:lineRule="auto"/>
        <w:jc w:val="both"/>
        <w:rPr>
          <w:rFonts w:ascii="David" w:hAnsi="David" w:cs="David"/>
          <w:rtl/>
        </w:rPr>
      </w:pPr>
      <w:r>
        <w:rPr>
          <w:rFonts w:ascii="David" w:hAnsi="David" w:cs="David" w:hint="cs"/>
          <w:rtl/>
        </w:rPr>
        <w:t>מליאת רשות החשמל,</w:t>
      </w:r>
      <w:r w:rsidR="00C22311">
        <w:rPr>
          <w:rFonts w:ascii="David" w:hAnsi="David" w:cs="David" w:hint="cs"/>
          <w:rtl/>
        </w:rPr>
        <w:t xml:space="preserve"> בראשות ד"ר אסף אילת, אישרה</w:t>
      </w:r>
      <w:r>
        <w:rPr>
          <w:rFonts w:ascii="David" w:hAnsi="David" w:cs="David" w:hint="cs"/>
          <w:rtl/>
        </w:rPr>
        <w:t xml:space="preserve"> מדיניות ניתוקים חדשה שבסיסה שינוי </w:t>
      </w:r>
      <w:r w:rsidRPr="005C5E81">
        <w:rPr>
          <w:rFonts w:ascii="David" w:hAnsi="David" w:cs="David"/>
          <w:rtl/>
        </w:rPr>
        <w:t xml:space="preserve">משמעותי </w:t>
      </w:r>
      <w:r>
        <w:rPr>
          <w:rFonts w:ascii="David" w:hAnsi="David" w:cs="David" w:hint="cs"/>
          <w:rtl/>
        </w:rPr>
        <w:t xml:space="preserve">של הליכי הגביה </w:t>
      </w:r>
      <w:r w:rsidRPr="005C5E81">
        <w:rPr>
          <w:rFonts w:ascii="David" w:hAnsi="David" w:cs="David"/>
          <w:rtl/>
        </w:rPr>
        <w:t>לצר</w:t>
      </w:r>
      <w:r>
        <w:rPr>
          <w:rFonts w:ascii="David" w:hAnsi="David" w:cs="David" w:hint="cs"/>
          <w:rtl/>
        </w:rPr>
        <w:t>כ</w:t>
      </w:r>
      <w:r>
        <w:rPr>
          <w:rFonts w:ascii="David" w:hAnsi="David" w:cs="David"/>
          <w:rtl/>
        </w:rPr>
        <w:t xml:space="preserve">נים </w:t>
      </w:r>
      <w:r>
        <w:rPr>
          <w:rFonts w:ascii="David" w:hAnsi="David" w:cs="David" w:hint="cs"/>
          <w:rtl/>
        </w:rPr>
        <w:t>החייבים בתשלומים בגין חשמל שצרכו, טרם ניתוקם.</w:t>
      </w:r>
    </w:p>
    <w:p w:rsidR="00941F13" w:rsidRDefault="00941F13" w:rsidP="00941F13">
      <w:pPr>
        <w:spacing w:line="360" w:lineRule="auto"/>
        <w:jc w:val="both"/>
        <w:rPr>
          <w:rFonts w:ascii="David" w:hAnsi="David" w:cs="David"/>
          <w:rtl/>
        </w:rPr>
      </w:pPr>
      <w:r w:rsidRPr="005C5E81">
        <w:rPr>
          <w:rFonts w:ascii="David" w:hAnsi="David" w:cs="David"/>
          <w:rtl/>
        </w:rPr>
        <w:t>מ</w:t>
      </w:r>
      <w:r>
        <w:rPr>
          <w:rFonts w:ascii="David" w:hAnsi="David" w:cs="David"/>
          <w:rtl/>
        </w:rPr>
        <w:t xml:space="preserve">דיניות הגביה </w:t>
      </w:r>
      <w:r>
        <w:rPr>
          <w:rFonts w:ascii="David" w:hAnsi="David" w:cs="David" w:hint="cs"/>
          <w:rtl/>
        </w:rPr>
        <w:t xml:space="preserve">החדשה אותה מפרסמת רשות החשמל מגבילה מאוד את היכולת לנתק צרכנים, ובפרט ניצולי שואה וחולים המשתמשים בביתם במכשירים מאריכי חיים, מאספקת החשמל. </w:t>
      </w:r>
    </w:p>
    <w:p w:rsidR="00941F13" w:rsidRDefault="0005618C" w:rsidP="00941F13">
      <w:pPr>
        <w:spacing w:line="360" w:lineRule="auto"/>
        <w:jc w:val="both"/>
        <w:rPr>
          <w:rFonts w:ascii="David" w:hAnsi="David" w:cs="David"/>
          <w:rtl/>
        </w:rPr>
      </w:pPr>
      <w:r w:rsidRPr="00C22311">
        <w:rPr>
          <w:rFonts w:ascii="David" w:hAnsi="David" w:cs="David" w:hint="cs"/>
          <w:b/>
          <w:bCs/>
          <w:rtl/>
        </w:rPr>
        <w:t xml:space="preserve">שר האנרגיה, </w:t>
      </w:r>
      <w:r w:rsidR="00941F13" w:rsidRPr="00C22311">
        <w:rPr>
          <w:rFonts w:ascii="David" w:hAnsi="David" w:cs="David" w:hint="cs"/>
          <w:b/>
          <w:bCs/>
          <w:rtl/>
        </w:rPr>
        <w:t>ד"ר יובל שטייניץ</w:t>
      </w:r>
      <w:r w:rsidR="00941F13">
        <w:rPr>
          <w:rFonts w:ascii="David" w:hAnsi="David" w:cs="David" w:hint="cs"/>
          <w:rtl/>
        </w:rPr>
        <w:t>:</w:t>
      </w:r>
      <w:r>
        <w:rPr>
          <w:rFonts w:cs="David" w:hint="cs"/>
          <w:rtl/>
        </w:rPr>
        <w:t xml:space="preserve"> "משרד</w:t>
      </w:r>
      <w:r w:rsidRPr="0005618C">
        <w:rPr>
          <w:rFonts w:cs="David" w:hint="cs"/>
          <w:rtl/>
        </w:rPr>
        <w:t xml:space="preserve"> </w:t>
      </w:r>
      <w:r>
        <w:rPr>
          <w:rFonts w:cs="David" w:hint="cs"/>
          <w:rtl/>
        </w:rPr>
        <w:t>האנרגיה בראשותי מוביל מהפכה במתן מענה איכותי - ייחודי לאוכלוסיות מוחלשות המתקשות בתשלומי החשמל ונופלות בין הכיסאות בשל קריטריונים נוקשים</w:t>
      </w:r>
      <w:r>
        <w:rPr>
          <w:rFonts w:ascii="David" w:hAnsi="David" w:cs="David" w:hint="cs"/>
          <w:rtl/>
        </w:rPr>
        <w:t>".</w:t>
      </w:r>
    </w:p>
    <w:p w:rsidR="00941F13" w:rsidRPr="003C01AB" w:rsidRDefault="00941F13" w:rsidP="003C01AB">
      <w:pPr>
        <w:spacing w:line="360" w:lineRule="auto"/>
        <w:jc w:val="both"/>
        <w:rPr>
          <w:rFonts w:ascii="David" w:hAnsi="David" w:cs="Arial"/>
          <w:rtl/>
        </w:rPr>
      </w:pPr>
      <w:r w:rsidRPr="00C22311">
        <w:rPr>
          <w:rFonts w:ascii="David" w:hAnsi="David" w:cs="David" w:hint="cs"/>
          <w:b/>
          <w:bCs/>
          <w:rtl/>
        </w:rPr>
        <w:t>ח"כ א</w:t>
      </w:r>
      <w:r w:rsidR="003C01AB" w:rsidRPr="00C22311">
        <w:rPr>
          <w:rFonts w:ascii="David" w:hAnsi="David" w:cs="David" w:hint="cs"/>
          <w:b/>
          <w:bCs/>
          <w:rtl/>
        </w:rPr>
        <w:t>יתן כבל יו"ר ועדת הכלכלה בכנס</w:t>
      </w:r>
      <w:r w:rsidR="003C01AB" w:rsidRPr="00C22311">
        <w:rPr>
          <w:rFonts w:ascii="David" w:hAnsi="David" w:cs="Arial" w:hint="cs"/>
          <w:b/>
          <w:bCs/>
          <w:rtl/>
        </w:rPr>
        <w:t>ת</w:t>
      </w:r>
      <w:r w:rsidR="00C22311">
        <w:rPr>
          <w:rFonts w:ascii="David" w:hAnsi="David" w:cs="Arial" w:hint="cs"/>
          <w:rtl/>
        </w:rPr>
        <w:t>:</w:t>
      </w:r>
      <w:r w:rsidR="003C01AB">
        <w:rPr>
          <w:rFonts w:ascii="David" w:hAnsi="David" w:cs="Arial" w:hint="cs"/>
          <w:rtl/>
        </w:rPr>
        <w:t>"</w:t>
      </w:r>
      <w:r w:rsidR="003C01AB" w:rsidRPr="00C22311">
        <w:rPr>
          <w:rFonts w:ascii="David" w:hAnsi="David" w:cs="David"/>
          <w:rtl/>
        </w:rPr>
        <w:t>אני מברך את רשות החשמל על היענותה לפניותיי לקביעת מדיניות ניתו</w:t>
      </w:r>
      <w:r w:rsidR="00C22311">
        <w:rPr>
          <w:rFonts w:ascii="David" w:hAnsi="David" w:cs="David"/>
          <w:rtl/>
        </w:rPr>
        <w:t>קים חדשה וצודקת יותר. יחד עם זא</w:t>
      </w:r>
      <w:r w:rsidR="00C22311">
        <w:rPr>
          <w:rFonts w:ascii="David" w:hAnsi="David" w:cs="David" w:hint="cs"/>
          <w:rtl/>
        </w:rPr>
        <w:t>ת,</w:t>
      </w:r>
      <w:r w:rsidR="003C01AB" w:rsidRPr="00C22311">
        <w:rPr>
          <w:rFonts w:ascii="David" w:hAnsi="David" w:cs="David"/>
          <w:rtl/>
        </w:rPr>
        <w:t xml:space="preserve"> לתפיסתי זו אמנם בשורה גדולה, אך היא איננה סוף פסוק למאבק שבכוונתי להמשיך ולהוביל עד לקביעת מדיניות ניתוקים כפי שקבענו בנושא איסור ניתוקי מים (מדיניות שהוכיחה את עצמה כצודקת לאין שיעור)"</w:t>
      </w:r>
    </w:p>
    <w:p w:rsidR="00941F13" w:rsidRPr="005C5E81" w:rsidRDefault="00941F13" w:rsidP="00941F13">
      <w:pPr>
        <w:spacing w:line="360" w:lineRule="auto"/>
        <w:jc w:val="both"/>
        <w:rPr>
          <w:rFonts w:ascii="David" w:hAnsi="David" w:cs="David"/>
          <w:rtl/>
        </w:rPr>
      </w:pPr>
      <w:r w:rsidRPr="00C22311">
        <w:rPr>
          <w:rFonts w:ascii="David" w:hAnsi="David" w:cs="David" w:hint="cs"/>
          <w:b/>
          <w:bCs/>
          <w:rtl/>
        </w:rPr>
        <w:t>ד"ר אסף אילת</w:t>
      </w:r>
      <w:r>
        <w:rPr>
          <w:rFonts w:ascii="David" w:hAnsi="David" w:cs="David" w:hint="cs"/>
          <w:rtl/>
        </w:rPr>
        <w:t xml:space="preserve">: "לרשות החשמל ישנה מחויבות לאפשר לצרכני החשמל לצרוך מוצר חשוב ובסיסי זה ולהקל על אפשרויות התשלום. ניתוקי חשמל בהיקפים גדולים אינם פתרון ראוי, ובהתאם הרשות מפרסמת סל הקלות והנחיות המגבילות ניתוקים מחד, תוך שמירה על יכולת לגבות חובות מאידך". </w:t>
      </w:r>
    </w:p>
    <w:p w:rsidR="00941F13" w:rsidRPr="005C5E81" w:rsidRDefault="00941F13" w:rsidP="00941F13">
      <w:pPr>
        <w:spacing w:line="360" w:lineRule="auto"/>
        <w:jc w:val="both"/>
        <w:rPr>
          <w:rFonts w:ascii="David" w:hAnsi="David" w:cs="David"/>
          <w:rtl/>
        </w:rPr>
      </w:pPr>
      <w:r>
        <w:rPr>
          <w:rFonts w:ascii="David" w:hAnsi="David" w:cs="David" w:hint="cs"/>
          <w:rtl/>
        </w:rPr>
        <w:t>המדיניות החדשה מאריכה את פרק הזמן בו יכול הצרכן לשלם את חובו מבלי להיות חשוף לניתוק. כמו כן</w:t>
      </w:r>
      <w:r w:rsidRPr="005C5E81">
        <w:rPr>
          <w:rFonts w:ascii="David" w:hAnsi="David" w:cs="David"/>
          <w:rtl/>
        </w:rPr>
        <w:t xml:space="preserve"> </w:t>
      </w:r>
      <w:r>
        <w:rPr>
          <w:rFonts w:ascii="David" w:hAnsi="David" w:cs="David" w:hint="cs"/>
          <w:rtl/>
        </w:rPr>
        <w:t xml:space="preserve">מרחיבה המדיניות את מגוון אמצעי התשלום הזמין לצרכנים ומרחיבה את </w:t>
      </w:r>
      <w:r w:rsidRPr="005C5E81">
        <w:rPr>
          <w:rFonts w:ascii="David" w:hAnsi="David" w:cs="David"/>
          <w:rtl/>
        </w:rPr>
        <w:t xml:space="preserve">אמצעי קשר המתריעים על חובות חשמל </w:t>
      </w:r>
      <w:r>
        <w:rPr>
          <w:rFonts w:ascii="David" w:hAnsi="David" w:cs="David" w:hint="cs"/>
          <w:rtl/>
        </w:rPr>
        <w:t>כך שיכללו</w:t>
      </w:r>
      <w:r w:rsidRPr="005C5E81">
        <w:rPr>
          <w:rFonts w:ascii="David" w:hAnsi="David" w:cs="David"/>
          <w:rtl/>
        </w:rPr>
        <w:t xml:space="preserve"> מסרונים, התראות מפורטות כולל תרגומן ב-3 שפות נוספות באינטרנט (ערבית, רוסית, אמהרית) , הודעות קוליות עם אפשרות</w:t>
      </w:r>
      <w:r>
        <w:rPr>
          <w:rFonts w:ascii="David" w:hAnsi="David" w:cs="David"/>
          <w:rtl/>
        </w:rPr>
        <w:t xml:space="preserve"> למענה אנושי לצורך הסדרת התשלום</w:t>
      </w:r>
      <w:r>
        <w:rPr>
          <w:rFonts w:ascii="David" w:hAnsi="David" w:cs="David" w:hint="cs"/>
          <w:rtl/>
        </w:rPr>
        <w:t xml:space="preserve"> ועוד.</w:t>
      </w:r>
    </w:p>
    <w:p w:rsidR="00941F13" w:rsidRPr="005C5E81" w:rsidRDefault="00941F13" w:rsidP="00941F13">
      <w:pPr>
        <w:spacing w:line="360" w:lineRule="auto"/>
        <w:jc w:val="both"/>
        <w:rPr>
          <w:rFonts w:ascii="David" w:hAnsi="David" w:cs="David"/>
          <w:rtl/>
        </w:rPr>
      </w:pPr>
      <w:r>
        <w:rPr>
          <w:rFonts w:ascii="David" w:hAnsi="David" w:cs="David" w:hint="cs"/>
          <w:rtl/>
        </w:rPr>
        <w:t xml:space="preserve">כן נקבע כי </w:t>
      </w:r>
      <w:r w:rsidRPr="005C5E81">
        <w:rPr>
          <w:rFonts w:ascii="David" w:hAnsi="David" w:cs="David"/>
          <w:rtl/>
        </w:rPr>
        <w:t>ניתוקי אספקת חשמל לא יחולו בערבי חג ומועד וכן באירועי חירום ופגעי מזג אויר קיצוני</w:t>
      </w:r>
      <w:r>
        <w:rPr>
          <w:rFonts w:ascii="David" w:hAnsi="David" w:cs="David" w:hint="cs"/>
          <w:rtl/>
        </w:rPr>
        <w:t>.</w:t>
      </w:r>
    </w:p>
    <w:p w:rsidR="00941F13" w:rsidRPr="005C5E81" w:rsidRDefault="00941F13" w:rsidP="00941F13">
      <w:pPr>
        <w:spacing w:line="360" w:lineRule="auto"/>
        <w:jc w:val="both"/>
        <w:rPr>
          <w:rFonts w:ascii="David" w:hAnsi="David" w:cs="David"/>
          <w:rtl/>
        </w:rPr>
      </w:pPr>
      <w:r>
        <w:rPr>
          <w:rFonts w:ascii="David" w:hAnsi="David" w:cs="David" w:hint="cs"/>
          <w:rtl/>
        </w:rPr>
        <w:t xml:space="preserve">עוד קובעת רשות החשמל </w:t>
      </w:r>
      <w:r w:rsidRPr="005C5E81">
        <w:rPr>
          <w:rFonts w:ascii="David" w:hAnsi="David" w:cs="David"/>
          <w:rtl/>
        </w:rPr>
        <w:t>הליך מיוחד לטיפול בצרכנים מוחלשים</w:t>
      </w:r>
      <w:r>
        <w:rPr>
          <w:rFonts w:ascii="David" w:hAnsi="David" w:cs="David" w:hint="cs"/>
          <w:rtl/>
        </w:rPr>
        <w:t>:</w:t>
      </w:r>
    </w:p>
    <w:p w:rsidR="00941F13" w:rsidRPr="005C5E81" w:rsidRDefault="00941F13" w:rsidP="00941F13">
      <w:pPr>
        <w:spacing w:line="360" w:lineRule="auto"/>
        <w:jc w:val="both"/>
        <w:rPr>
          <w:rFonts w:ascii="David" w:hAnsi="David" w:cs="David"/>
          <w:rtl/>
        </w:rPr>
      </w:pPr>
      <w:r w:rsidRPr="005C5E81">
        <w:rPr>
          <w:rFonts w:ascii="David" w:hAnsi="David" w:cs="David"/>
          <w:rtl/>
        </w:rPr>
        <w:t>1. איסור ניתוקי אספקת חשמל לצרכנים המשתמשים בביתם במכשירים מצילי חיים ולצרכנים ניצולי שואה המנויים על אוכלוסיית התעריף החברתי</w:t>
      </w:r>
      <w:r>
        <w:rPr>
          <w:rFonts w:ascii="David" w:hAnsi="David" w:cs="David" w:hint="cs"/>
          <w:rtl/>
        </w:rPr>
        <w:t>.</w:t>
      </w:r>
    </w:p>
    <w:p w:rsidR="00941F13" w:rsidRPr="005C5E81" w:rsidRDefault="00941F13" w:rsidP="00941F13">
      <w:pPr>
        <w:spacing w:line="360" w:lineRule="auto"/>
        <w:jc w:val="both"/>
        <w:rPr>
          <w:rFonts w:ascii="David" w:hAnsi="David" w:cs="David"/>
          <w:rtl/>
        </w:rPr>
      </w:pPr>
      <w:r w:rsidRPr="005C5E81">
        <w:rPr>
          <w:rFonts w:ascii="David" w:hAnsi="David" w:cs="David"/>
          <w:rtl/>
        </w:rPr>
        <w:t>2. איסור ניתוקי חשמל לאוכלוסיית התעריף החברתי, המסדיר</w:t>
      </w:r>
      <w:r>
        <w:rPr>
          <w:rFonts w:ascii="David" w:hAnsi="David" w:cs="David" w:hint="cs"/>
          <w:rtl/>
        </w:rPr>
        <w:t>ה</w:t>
      </w:r>
      <w:r w:rsidRPr="005C5E81">
        <w:rPr>
          <w:rFonts w:ascii="David" w:hAnsi="David" w:cs="David"/>
          <w:rtl/>
        </w:rPr>
        <w:t xml:space="preserve"> תש</w:t>
      </w:r>
      <w:r w:rsidR="00241283">
        <w:rPr>
          <w:rFonts w:ascii="David" w:hAnsi="David" w:cs="David"/>
          <w:rtl/>
        </w:rPr>
        <w:t>לום</w:t>
      </w:r>
      <w:r w:rsidR="00241283">
        <w:rPr>
          <w:rFonts w:ascii="David" w:hAnsi="David" w:cs="David" w:hint="cs"/>
          <w:rtl/>
        </w:rPr>
        <w:t xml:space="preserve"> מקל </w:t>
      </w:r>
      <w:r>
        <w:rPr>
          <w:rFonts w:ascii="David" w:hAnsi="David" w:cs="David"/>
          <w:rtl/>
        </w:rPr>
        <w:t xml:space="preserve">במסגרת הליכי גביה </w:t>
      </w:r>
      <w:r w:rsidRPr="005C5E81">
        <w:rPr>
          <w:rFonts w:ascii="David" w:hAnsi="David" w:cs="David"/>
          <w:rtl/>
        </w:rPr>
        <w:t>במת"מ.</w:t>
      </w:r>
    </w:p>
    <w:p w:rsidR="00941F13" w:rsidRDefault="00941F13" w:rsidP="00941F13">
      <w:pPr>
        <w:spacing w:line="360" w:lineRule="auto"/>
        <w:jc w:val="both"/>
        <w:rPr>
          <w:rFonts w:ascii="David" w:hAnsi="David" w:cs="David"/>
          <w:rtl/>
        </w:rPr>
      </w:pPr>
      <w:r w:rsidRPr="005C5E81">
        <w:rPr>
          <w:rFonts w:ascii="David" w:hAnsi="David" w:cs="David"/>
          <w:rtl/>
        </w:rPr>
        <w:lastRenderedPageBreak/>
        <w:t>3. מנגנון טיפול חדש, קצר בזמן</w:t>
      </w:r>
      <w:r>
        <w:rPr>
          <w:rFonts w:ascii="David" w:hAnsi="David" w:cs="David" w:hint="cs"/>
          <w:rtl/>
        </w:rPr>
        <w:t>,</w:t>
      </w:r>
      <w:r w:rsidRPr="005C5E81">
        <w:rPr>
          <w:rFonts w:ascii="David" w:hAnsi="David" w:cs="David"/>
          <w:rtl/>
        </w:rPr>
        <w:t xml:space="preserve"> ושקוף לציבור בבקשות להסדרי חובות של צרכנים, לרבות ריבית מופחתת</w:t>
      </w:r>
      <w:r>
        <w:rPr>
          <w:rFonts w:ascii="David" w:hAnsi="David" w:cs="David" w:hint="cs"/>
          <w:rtl/>
        </w:rPr>
        <w:t>.</w:t>
      </w:r>
      <w:r w:rsidRPr="005C5E81">
        <w:rPr>
          <w:rFonts w:ascii="David" w:hAnsi="David" w:cs="David"/>
          <w:rtl/>
        </w:rPr>
        <w:t xml:space="preserve"> </w:t>
      </w:r>
    </w:p>
    <w:p w:rsidR="00680B7C" w:rsidRPr="00CF1A20" w:rsidRDefault="00941F13" w:rsidP="00CF1A20">
      <w:pPr>
        <w:spacing w:line="360" w:lineRule="auto"/>
        <w:jc w:val="both"/>
        <w:rPr>
          <w:rFonts w:ascii="David" w:hAnsi="David" w:cs="David"/>
          <w:rtl/>
        </w:rPr>
      </w:pPr>
      <w:r w:rsidRPr="005C5E81">
        <w:rPr>
          <w:rFonts w:ascii="David" w:hAnsi="David" w:cs="David"/>
          <w:rtl/>
        </w:rPr>
        <w:t>4. אפשרויות מגוונות של אמצעים להסדרת החובות</w:t>
      </w:r>
      <w:r>
        <w:rPr>
          <w:rFonts w:ascii="David" w:hAnsi="David" w:cs="David" w:hint="cs"/>
          <w:rtl/>
        </w:rPr>
        <w:t>,</w:t>
      </w:r>
      <w:r w:rsidRPr="005C5E81">
        <w:rPr>
          <w:rFonts w:ascii="David" w:hAnsi="David" w:cs="David"/>
          <w:rtl/>
        </w:rPr>
        <w:t xml:space="preserve"> בינ</w:t>
      </w:r>
      <w:r>
        <w:rPr>
          <w:rFonts w:ascii="David" w:hAnsi="David" w:cs="David" w:hint="cs"/>
          <w:rtl/>
        </w:rPr>
        <w:t>י</w:t>
      </w:r>
      <w:r w:rsidRPr="005C5E81">
        <w:rPr>
          <w:rFonts w:ascii="David" w:hAnsi="David" w:cs="David"/>
          <w:rtl/>
        </w:rPr>
        <w:t>הם פריסת חובות בחשבון חד חודשי, שוברים במזומן, מונה תשלום מראש</w:t>
      </w:r>
      <w:r>
        <w:rPr>
          <w:rFonts w:ascii="David" w:hAnsi="David" w:cs="David" w:hint="cs"/>
          <w:rtl/>
        </w:rPr>
        <w:t xml:space="preserve"> ועוד.</w:t>
      </w:r>
      <w:r w:rsidR="00680B7C">
        <w:rPr>
          <w:rFonts w:cs="David" w:hint="cs"/>
          <w:sz w:val="20"/>
          <w:szCs w:val="20"/>
          <w:rtl/>
          <w:lang w:eastAsia="en-US"/>
        </w:rPr>
        <w:tab/>
      </w:r>
      <w:r w:rsidR="00680B7C">
        <w:rPr>
          <w:rFonts w:cs="David" w:hint="cs"/>
          <w:sz w:val="20"/>
          <w:szCs w:val="20"/>
          <w:rtl/>
          <w:lang w:eastAsia="en-US"/>
        </w:rPr>
        <w:tab/>
      </w:r>
    </w:p>
    <w:p w:rsidR="00AD4EA5" w:rsidRDefault="00AD4EA5" w:rsidP="00AD4EA5">
      <w:pPr>
        <w:spacing w:line="360" w:lineRule="auto"/>
        <w:ind w:right="360"/>
        <w:rPr>
          <w:rFonts w:cs="David"/>
          <w:sz w:val="20"/>
          <w:szCs w:val="20"/>
          <w:rtl/>
          <w:lang w:eastAsia="en-US"/>
        </w:rPr>
      </w:pPr>
    </w:p>
    <w:p w:rsidR="00680B7C" w:rsidRPr="00941F13" w:rsidRDefault="00941F13" w:rsidP="00680B7C">
      <w:pPr>
        <w:spacing w:line="360" w:lineRule="auto"/>
        <w:ind w:right="360"/>
        <w:rPr>
          <w:rFonts w:cs="David"/>
          <w:rtl/>
          <w:lang w:eastAsia="en-US"/>
        </w:rPr>
      </w:pPr>
      <w:r w:rsidRPr="00941F13">
        <w:rPr>
          <w:rFonts w:cs="David" w:hint="cs"/>
          <w:rtl/>
          <w:lang w:eastAsia="en-US"/>
        </w:rPr>
        <w:t>עיקרי ההסדרה:</w:t>
      </w:r>
    </w:p>
    <w:p w:rsidR="00680B7C" w:rsidRPr="00941F13" w:rsidRDefault="00341F6A" w:rsidP="00341F6A">
      <w:pPr>
        <w:pStyle w:val="ListParagraph"/>
        <w:numPr>
          <w:ilvl w:val="0"/>
          <w:numId w:val="39"/>
        </w:numPr>
        <w:spacing w:line="360" w:lineRule="auto"/>
        <w:ind w:right="360"/>
        <w:jc w:val="both"/>
        <w:rPr>
          <w:szCs w:val="24"/>
        </w:rPr>
      </w:pPr>
      <w:r w:rsidRPr="00941F13">
        <w:rPr>
          <w:rFonts w:hint="cs"/>
          <w:szCs w:val="24"/>
          <w:rtl/>
        </w:rPr>
        <w:t>האסדרה קובעת</w:t>
      </w:r>
      <w:r w:rsidR="009A4F83" w:rsidRPr="00941F13">
        <w:rPr>
          <w:rFonts w:hint="cs"/>
          <w:szCs w:val="24"/>
          <w:rtl/>
        </w:rPr>
        <w:t xml:space="preserve"> </w:t>
      </w:r>
      <w:r w:rsidR="00680B7C" w:rsidRPr="00941F13">
        <w:rPr>
          <w:rFonts w:hint="cs"/>
          <w:szCs w:val="24"/>
          <w:rtl/>
        </w:rPr>
        <w:t>הסדרים המתחשבים במצוקות של אוכלוסיות מוחלשות ונזקקות, וזאת באמצעות יישומם של הליכי גביה מדורגים, סבירים ומידתיים. עם יישומה המלא של האסדרה צופה הרשות גידול בהיקף הסדרי החובות שספק שירות חיוני יפעל להגיע אליהם עם צרכני החשמל המתקשים בתשלום.</w:t>
      </w:r>
    </w:p>
    <w:p w:rsidR="00680B7C" w:rsidRPr="00941F13" w:rsidRDefault="00341F6A" w:rsidP="00704F51">
      <w:pPr>
        <w:pStyle w:val="ListParagraph"/>
        <w:numPr>
          <w:ilvl w:val="0"/>
          <w:numId w:val="39"/>
        </w:numPr>
        <w:spacing w:line="360" w:lineRule="auto"/>
        <w:ind w:right="360"/>
        <w:jc w:val="both"/>
        <w:rPr>
          <w:szCs w:val="24"/>
        </w:rPr>
      </w:pPr>
      <w:r w:rsidRPr="00941F13">
        <w:rPr>
          <w:rFonts w:hint="cs"/>
          <w:szCs w:val="24"/>
          <w:rtl/>
        </w:rPr>
        <w:t>במסגרת האסדרה</w:t>
      </w:r>
      <w:r w:rsidR="009A4F83" w:rsidRPr="00941F13">
        <w:rPr>
          <w:rFonts w:hint="cs"/>
          <w:szCs w:val="24"/>
          <w:rtl/>
        </w:rPr>
        <w:t xml:space="preserve"> </w:t>
      </w:r>
      <w:r w:rsidR="00680B7C" w:rsidRPr="00941F13">
        <w:rPr>
          <w:rFonts w:hint="cs"/>
          <w:szCs w:val="24"/>
          <w:rtl/>
        </w:rPr>
        <w:t>מובהר כי השימוש בחשמל הינו צורך</w:t>
      </w:r>
      <w:r w:rsidR="00062445" w:rsidRPr="00941F13">
        <w:rPr>
          <w:rFonts w:hint="cs"/>
          <w:szCs w:val="24"/>
          <w:rtl/>
        </w:rPr>
        <w:t xml:space="preserve"> חיים בסיסי</w:t>
      </w:r>
      <w:r w:rsidR="00704F51" w:rsidRPr="00941F13">
        <w:rPr>
          <w:rFonts w:hint="cs"/>
          <w:szCs w:val="24"/>
          <w:rtl/>
        </w:rPr>
        <w:t>,</w:t>
      </w:r>
      <w:r w:rsidR="00062445" w:rsidRPr="00941F13">
        <w:rPr>
          <w:rFonts w:hint="cs"/>
          <w:szCs w:val="24"/>
          <w:rtl/>
        </w:rPr>
        <w:t xml:space="preserve"> כשמנגד מתחייב הצורך הציבורי בגבייה אפקטיבית של חשבונות החשמל.</w:t>
      </w:r>
    </w:p>
    <w:p w:rsidR="00062445" w:rsidRPr="00941F13" w:rsidRDefault="00341F6A" w:rsidP="00E96ED8">
      <w:pPr>
        <w:pStyle w:val="ListParagraph"/>
        <w:numPr>
          <w:ilvl w:val="0"/>
          <w:numId w:val="39"/>
        </w:numPr>
        <w:spacing w:line="360" w:lineRule="auto"/>
        <w:ind w:right="360"/>
        <w:jc w:val="both"/>
        <w:rPr>
          <w:szCs w:val="24"/>
        </w:rPr>
      </w:pPr>
      <w:r w:rsidRPr="00941F13">
        <w:rPr>
          <w:rFonts w:hint="cs"/>
          <w:szCs w:val="24"/>
          <w:rtl/>
        </w:rPr>
        <w:t>מובהר</w:t>
      </w:r>
      <w:r w:rsidR="00941F13" w:rsidRPr="00941F13">
        <w:rPr>
          <w:rFonts w:hint="cs"/>
          <w:szCs w:val="24"/>
          <w:rtl/>
        </w:rPr>
        <w:t>,</w:t>
      </w:r>
      <w:r w:rsidR="009A4F83" w:rsidRPr="00941F13">
        <w:rPr>
          <w:rFonts w:hint="cs"/>
          <w:szCs w:val="24"/>
          <w:rtl/>
        </w:rPr>
        <w:t xml:space="preserve"> </w:t>
      </w:r>
      <w:r w:rsidR="00062445" w:rsidRPr="00941F13">
        <w:rPr>
          <w:rFonts w:hint="cs"/>
          <w:szCs w:val="24"/>
          <w:rtl/>
        </w:rPr>
        <w:t>כי עם יישומה המלא של האסדרה צופה הרשות ירידה משמעותית בכמות ניתוקי אספקת החשמל בקרב הצרכנים הביתיים.</w:t>
      </w:r>
    </w:p>
    <w:p w:rsidR="00CE6B82" w:rsidRPr="00941F13" w:rsidRDefault="00CE6B82" w:rsidP="00941F13">
      <w:pPr>
        <w:pStyle w:val="ListParagraph"/>
        <w:spacing w:line="360" w:lineRule="auto"/>
        <w:ind w:right="360"/>
        <w:jc w:val="both"/>
        <w:rPr>
          <w:szCs w:val="24"/>
        </w:rPr>
      </w:pPr>
      <w:r w:rsidRPr="00941F13">
        <w:rPr>
          <w:rFonts w:hint="cs"/>
          <w:szCs w:val="24"/>
          <w:rtl/>
        </w:rPr>
        <w:t>מטרת ההסדרה: להגיע להסדרי תשלום כצעד לצמצום נ</w:t>
      </w:r>
      <w:r w:rsidR="00941F13">
        <w:rPr>
          <w:rFonts w:hint="cs"/>
          <w:szCs w:val="24"/>
          <w:rtl/>
        </w:rPr>
        <w:t xml:space="preserve">יתוקי החשמל. להגיע להסדרי תשלום לרווחת הצרכנים ובהם: </w:t>
      </w:r>
      <w:r w:rsidRPr="00941F13">
        <w:rPr>
          <w:rFonts w:hint="cs"/>
          <w:szCs w:val="24"/>
          <w:rtl/>
        </w:rPr>
        <w:t>פריס</w:t>
      </w:r>
      <w:r w:rsidR="00941F13">
        <w:rPr>
          <w:rFonts w:hint="cs"/>
          <w:szCs w:val="24"/>
          <w:rtl/>
        </w:rPr>
        <w:t xml:space="preserve">ת חובות, ריביות  מופחתות (מעבר </w:t>
      </w:r>
      <w:r w:rsidRPr="00941F13">
        <w:rPr>
          <w:rFonts w:hint="cs"/>
          <w:szCs w:val="24"/>
          <w:rtl/>
        </w:rPr>
        <w:t>מריבית פיגורים של החשכ"ל 8.1% שהיא הגבוהה ביותר הנהוגה כיום, לריבית איחורים, הנהוגה כיום בשוק, 6.1%</w:t>
      </w:r>
      <w:r w:rsidR="00941F13">
        <w:rPr>
          <w:rFonts w:hint="cs"/>
          <w:szCs w:val="24"/>
          <w:rtl/>
        </w:rPr>
        <w:t>)</w:t>
      </w:r>
      <w:r w:rsidRPr="00941F13">
        <w:rPr>
          <w:rFonts w:hint="cs"/>
          <w:szCs w:val="24"/>
          <w:rtl/>
        </w:rPr>
        <w:t>. אמצעי תשלום מגוונים כגון - כגון שוברים במזומן, חשובות חשמל חד חודשיים, פריסה במת"מ, ועוד.</w:t>
      </w:r>
    </w:p>
    <w:p w:rsidR="00062445" w:rsidRPr="00941F13" w:rsidRDefault="00062445" w:rsidP="00341F6A">
      <w:pPr>
        <w:pStyle w:val="ListParagraph"/>
        <w:numPr>
          <w:ilvl w:val="0"/>
          <w:numId w:val="39"/>
        </w:numPr>
        <w:spacing w:line="360" w:lineRule="auto"/>
        <w:ind w:right="360"/>
        <w:jc w:val="both"/>
        <w:rPr>
          <w:szCs w:val="24"/>
        </w:rPr>
      </w:pPr>
      <w:r w:rsidRPr="00941F13">
        <w:rPr>
          <w:rFonts w:hint="cs"/>
          <w:szCs w:val="24"/>
          <w:rtl/>
        </w:rPr>
        <w:t xml:space="preserve">האסדרה מבחינה בין 3 קבוצות צרכנים שונות: סרבני תשלום, אוכלוסיות זכאיות לתשלומי חשמל מופחתים </w:t>
      </w:r>
      <w:r w:rsidR="00704F51" w:rsidRPr="00941F13">
        <w:rPr>
          <w:rFonts w:hint="cs"/>
          <w:szCs w:val="24"/>
          <w:rtl/>
        </w:rPr>
        <w:t>("הנחות בחשמל") ו</w:t>
      </w:r>
      <w:r w:rsidRPr="00941F13">
        <w:rPr>
          <w:rFonts w:hint="cs"/>
          <w:szCs w:val="24"/>
          <w:rtl/>
        </w:rPr>
        <w:t xml:space="preserve">אוכלוסיות להן נדרשת אספקת חשמל רציפה </w:t>
      </w:r>
      <w:r w:rsidR="00704F51" w:rsidRPr="00941F13">
        <w:rPr>
          <w:rFonts w:hint="cs"/>
          <w:szCs w:val="24"/>
          <w:rtl/>
        </w:rPr>
        <w:t>מטעמים רפואיים</w:t>
      </w:r>
      <w:r w:rsidRPr="00941F13">
        <w:rPr>
          <w:rFonts w:hint="cs"/>
          <w:szCs w:val="24"/>
          <w:rtl/>
        </w:rPr>
        <w:t xml:space="preserve"> </w:t>
      </w:r>
      <w:r w:rsidR="00704F51" w:rsidRPr="00941F13">
        <w:rPr>
          <w:rFonts w:hint="cs"/>
          <w:szCs w:val="24"/>
          <w:rtl/>
        </w:rPr>
        <w:t xml:space="preserve">(אוכלוסיה הכוללת בתוכה גם את </w:t>
      </w:r>
      <w:r w:rsidRPr="00941F13">
        <w:rPr>
          <w:rFonts w:hint="cs"/>
          <w:szCs w:val="24"/>
          <w:rtl/>
        </w:rPr>
        <w:t xml:space="preserve"> אוכלוסי</w:t>
      </w:r>
      <w:r w:rsidR="00704F51" w:rsidRPr="00941F13">
        <w:rPr>
          <w:rFonts w:hint="cs"/>
          <w:szCs w:val="24"/>
          <w:rtl/>
        </w:rPr>
        <w:t>י</w:t>
      </w:r>
      <w:r w:rsidRPr="00941F13">
        <w:rPr>
          <w:rFonts w:hint="cs"/>
          <w:szCs w:val="24"/>
          <w:rtl/>
        </w:rPr>
        <w:t>ת ניצולי השואה הזכאיות לתשלום מופחת על פי תקנות משק החשמל</w:t>
      </w:r>
      <w:r w:rsidR="00704F51" w:rsidRPr="00941F13">
        <w:rPr>
          <w:rFonts w:hint="cs"/>
          <w:szCs w:val="24"/>
          <w:rtl/>
        </w:rPr>
        <w:t>)</w:t>
      </w:r>
      <w:r w:rsidRPr="00941F13">
        <w:rPr>
          <w:rFonts w:hint="cs"/>
          <w:szCs w:val="24"/>
          <w:rtl/>
        </w:rPr>
        <w:t>.</w:t>
      </w:r>
    </w:p>
    <w:p w:rsidR="00CE6B82" w:rsidRPr="00941F13" w:rsidRDefault="00941F13" w:rsidP="00CE6B82">
      <w:pPr>
        <w:pStyle w:val="ListParagraph"/>
        <w:spacing w:line="360" w:lineRule="auto"/>
        <w:ind w:right="360"/>
        <w:jc w:val="both"/>
        <w:rPr>
          <w:szCs w:val="24"/>
          <w:rtl/>
        </w:rPr>
      </w:pPr>
      <w:r>
        <w:rPr>
          <w:rFonts w:hint="cs"/>
          <w:szCs w:val="24"/>
          <w:rtl/>
        </w:rPr>
        <w:t>לגבי אוכלוסיית הזכאים</w:t>
      </w:r>
      <w:r w:rsidR="00CE6B82" w:rsidRPr="00941F13">
        <w:rPr>
          <w:rFonts w:hint="cs"/>
          <w:szCs w:val="24"/>
          <w:rtl/>
        </w:rPr>
        <w:t xml:space="preserve"> </w:t>
      </w:r>
      <w:r>
        <w:rPr>
          <w:rFonts w:hint="cs"/>
          <w:szCs w:val="24"/>
          <w:rtl/>
        </w:rPr>
        <w:t>המונה כ-360 אלף צרכנים זכאים, המהווים כ-1 מליון איש ההסדרה מונעת ניתוקם וקו</w:t>
      </w:r>
      <w:r w:rsidR="00CE6B82" w:rsidRPr="00941F13">
        <w:rPr>
          <w:rFonts w:hint="cs"/>
          <w:szCs w:val="24"/>
          <w:rtl/>
        </w:rPr>
        <w:t>בע</w:t>
      </w:r>
      <w:r>
        <w:rPr>
          <w:rFonts w:hint="cs"/>
          <w:szCs w:val="24"/>
          <w:rtl/>
        </w:rPr>
        <w:t xml:space="preserve">ת  כי </w:t>
      </w:r>
      <w:r w:rsidR="00CE6B82" w:rsidRPr="00941F13">
        <w:rPr>
          <w:rFonts w:hint="cs"/>
          <w:szCs w:val="24"/>
          <w:rtl/>
        </w:rPr>
        <w:t>יותקן להם מונה מת"מ כדי לאפשר להם לכלכל צעד</w:t>
      </w:r>
      <w:r>
        <w:rPr>
          <w:rFonts w:hint="cs"/>
          <w:szCs w:val="24"/>
          <w:rtl/>
        </w:rPr>
        <w:t>יה</w:t>
      </w:r>
      <w:r w:rsidR="00CE6B82" w:rsidRPr="00941F13">
        <w:rPr>
          <w:rFonts w:hint="cs"/>
          <w:szCs w:val="24"/>
          <w:rtl/>
        </w:rPr>
        <w:t xml:space="preserve">ם ומנוע צבירת חובות, ולגבי חשבון העבר - </w:t>
      </w:r>
      <w:r>
        <w:rPr>
          <w:rFonts w:hint="cs"/>
          <w:szCs w:val="24"/>
          <w:rtl/>
        </w:rPr>
        <w:t>מאפשרת ההסדרה פריסת אמצ</w:t>
      </w:r>
      <w:r w:rsidR="002D1256" w:rsidRPr="00941F13">
        <w:rPr>
          <w:rFonts w:hint="cs"/>
          <w:szCs w:val="24"/>
          <w:rtl/>
        </w:rPr>
        <w:t>ע</w:t>
      </w:r>
      <w:r>
        <w:rPr>
          <w:rFonts w:hint="cs"/>
          <w:szCs w:val="24"/>
          <w:rtl/>
        </w:rPr>
        <w:t>י</w:t>
      </w:r>
      <w:r w:rsidR="002D1256" w:rsidRPr="00941F13">
        <w:rPr>
          <w:rFonts w:hint="cs"/>
          <w:szCs w:val="24"/>
          <w:rtl/>
        </w:rPr>
        <w:t xml:space="preserve"> תשלום או קיזוז החוב בצורה מדורגת באמצעות מונה המתמ. כאשר להסדר תשלום זה, יקבלו את הריבית הנמוכה ביותר במשק 1.6% בלבד.</w:t>
      </w:r>
    </w:p>
    <w:p w:rsidR="002D1256" w:rsidRPr="00941F13" w:rsidRDefault="002D1256" w:rsidP="00CE6B82">
      <w:pPr>
        <w:pStyle w:val="ListParagraph"/>
        <w:spacing w:line="360" w:lineRule="auto"/>
        <w:ind w:right="360"/>
        <w:jc w:val="both"/>
        <w:rPr>
          <w:b/>
          <w:bCs/>
          <w:szCs w:val="24"/>
          <w:rtl/>
        </w:rPr>
      </w:pPr>
      <w:r w:rsidRPr="00941F13">
        <w:rPr>
          <w:rFonts w:hint="cs"/>
          <w:b/>
          <w:bCs/>
          <w:szCs w:val="24"/>
          <w:rtl/>
        </w:rPr>
        <w:t xml:space="preserve">משיקולים הומניטריים קובעת הרשות קטגוריה חדשה המונעת ניתוק לחלוטין: הינה צרכנים המונשמים במכונות הנשמה בבתיהם וניצולי שואה הזכאים לתעריף המופחת. </w:t>
      </w:r>
    </w:p>
    <w:p w:rsidR="005E5209" w:rsidRPr="00941F13" w:rsidRDefault="00062445" w:rsidP="00CE6B82">
      <w:pPr>
        <w:pStyle w:val="ListParagraph"/>
        <w:numPr>
          <w:ilvl w:val="0"/>
          <w:numId w:val="39"/>
        </w:numPr>
        <w:spacing w:line="360" w:lineRule="auto"/>
        <w:ind w:right="360"/>
        <w:jc w:val="both"/>
        <w:rPr>
          <w:szCs w:val="24"/>
        </w:rPr>
      </w:pPr>
      <w:r w:rsidRPr="00941F13">
        <w:rPr>
          <w:rFonts w:hint="cs"/>
          <w:szCs w:val="24"/>
          <w:rtl/>
        </w:rPr>
        <w:t xml:space="preserve">האסדרה חלה על צרכנים ביתיים </w:t>
      </w:r>
      <w:r w:rsidR="005E5209" w:rsidRPr="00941F13">
        <w:rPr>
          <w:rFonts w:hint="cs"/>
          <w:szCs w:val="24"/>
          <w:rtl/>
        </w:rPr>
        <w:t>ועבור חשבונות צריכה קובעת</w:t>
      </w:r>
      <w:r w:rsidRPr="00941F13">
        <w:rPr>
          <w:rFonts w:hint="cs"/>
          <w:szCs w:val="24"/>
          <w:rtl/>
        </w:rPr>
        <w:t xml:space="preserve"> הארכת מ</w:t>
      </w:r>
      <w:r w:rsidR="002D1256" w:rsidRPr="00941F13">
        <w:rPr>
          <w:rFonts w:hint="cs"/>
          <w:szCs w:val="24"/>
          <w:rtl/>
        </w:rPr>
        <w:t xml:space="preserve">ועדים טרם שימוש בכלי גבייה משבועיים </w:t>
      </w:r>
      <w:r w:rsidR="00941F13">
        <w:rPr>
          <w:rFonts w:hint="cs"/>
          <w:szCs w:val="24"/>
          <w:rtl/>
        </w:rPr>
        <w:t>כ</w:t>
      </w:r>
      <w:r w:rsidR="002D1256" w:rsidRPr="00941F13">
        <w:rPr>
          <w:rFonts w:hint="cs"/>
          <w:szCs w:val="24"/>
          <w:rtl/>
        </w:rPr>
        <w:t xml:space="preserve">יום לכשלושה חודשים </w:t>
      </w:r>
      <w:r w:rsidRPr="00941F13">
        <w:rPr>
          <w:rFonts w:hint="cs"/>
          <w:szCs w:val="24"/>
          <w:rtl/>
        </w:rPr>
        <w:t xml:space="preserve"> (קרי 2 תקופות חשבון)</w:t>
      </w:r>
      <w:r w:rsidR="005E5209" w:rsidRPr="00941F13">
        <w:rPr>
          <w:rFonts w:hint="cs"/>
          <w:szCs w:val="24"/>
          <w:rtl/>
        </w:rPr>
        <w:t>. הארכת המועדים</w:t>
      </w:r>
      <w:r w:rsidRPr="00941F13">
        <w:rPr>
          <w:rFonts w:hint="cs"/>
          <w:szCs w:val="24"/>
          <w:rtl/>
        </w:rPr>
        <w:t xml:space="preserve"> </w:t>
      </w:r>
      <w:r w:rsidR="005E5209" w:rsidRPr="00941F13">
        <w:rPr>
          <w:rFonts w:hint="cs"/>
          <w:szCs w:val="24"/>
          <w:rtl/>
        </w:rPr>
        <w:t>תאפשר</w:t>
      </w:r>
      <w:r w:rsidRPr="00941F13">
        <w:rPr>
          <w:rFonts w:hint="cs"/>
          <w:szCs w:val="24"/>
          <w:rtl/>
        </w:rPr>
        <w:t xml:space="preserve"> לצרכן</w:t>
      </w:r>
      <w:r w:rsidR="005E5209" w:rsidRPr="00941F13">
        <w:rPr>
          <w:rFonts w:hint="cs"/>
          <w:szCs w:val="24"/>
          <w:rtl/>
        </w:rPr>
        <w:t>,</w:t>
      </w:r>
      <w:r w:rsidRPr="00941F13">
        <w:rPr>
          <w:rFonts w:hint="cs"/>
          <w:szCs w:val="24"/>
          <w:rtl/>
        </w:rPr>
        <w:t xml:space="preserve"> המתקשה בתשלום</w:t>
      </w:r>
      <w:r w:rsidR="005E5209" w:rsidRPr="00941F13">
        <w:rPr>
          <w:rFonts w:hint="cs"/>
          <w:szCs w:val="24"/>
          <w:rtl/>
        </w:rPr>
        <w:t>,</w:t>
      </w:r>
      <w:r w:rsidRPr="00941F13">
        <w:rPr>
          <w:rFonts w:hint="cs"/>
          <w:szCs w:val="24"/>
          <w:rtl/>
        </w:rPr>
        <w:t xml:space="preserve"> לגייס מקורות כספיים בתקופת החשבון השני לצורך התשלום של החשבון הראשון</w:t>
      </w:r>
      <w:r w:rsidR="005E5209" w:rsidRPr="00941F13">
        <w:rPr>
          <w:rFonts w:hint="cs"/>
          <w:szCs w:val="24"/>
          <w:rtl/>
        </w:rPr>
        <w:t>,</w:t>
      </w:r>
      <w:r w:rsidRPr="00941F13">
        <w:rPr>
          <w:rFonts w:hint="cs"/>
          <w:szCs w:val="24"/>
          <w:rtl/>
        </w:rPr>
        <w:t xml:space="preserve"> וזאת מבלי להיות נתון לסנקציות </w:t>
      </w:r>
      <w:r w:rsidR="005E5209" w:rsidRPr="00941F13">
        <w:rPr>
          <w:rFonts w:hint="cs"/>
          <w:szCs w:val="24"/>
          <w:rtl/>
        </w:rPr>
        <w:t>הפעלתם של כלי גביה (לרבות ניתוק).</w:t>
      </w:r>
    </w:p>
    <w:p w:rsidR="00E96ED8" w:rsidRPr="00941F13" w:rsidRDefault="00E96ED8" w:rsidP="00341F6A">
      <w:pPr>
        <w:pStyle w:val="ListParagraph"/>
        <w:numPr>
          <w:ilvl w:val="0"/>
          <w:numId w:val="39"/>
        </w:numPr>
        <w:spacing w:line="360" w:lineRule="auto"/>
        <w:ind w:right="360"/>
        <w:jc w:val="both"/>
        <w:rPr>
          <w:szCs w:val="24"/>
        </w:rPr>
      </w:pPr>
      <w:r w:rsidRPr="00941F13">
        <w:rPr>
          <w:rFonts w:hint="cs"/>
          <w:szCs w:val="24"/>
          <w:rtl/>
        </w:rPr>
        <w:lastRenderedPageBreak/>
        <w:t xml:space="preserve"> </w:t>
      </w:r>
      <w:r w:rsidR="005E5209" w:rsidRPr="00941F13">
        <w:rPr>
          <w:rFonts w:hint="cs"/>
          <w:szCs w:val="24"/>
          <w:rtl/>
        </w:rPr>
        <w:t xml:space="preserve">האסדרה מגדירה </w:t>
      </w:r>
      <w:r w:rsidRPr="00941F13">
        <w:rPr>
          <w:rFonts w:hint="cs"/>
          <w:szCs w:val="24"/>
          <w:rtl/>
        </w:rPr>
        <w:t xml:space="preserve">מפורשות את מנגנון השימוש במת"מ לרבות אסדרת אופן תשלום החיבור ואף </w:t>
      </w:r>
      <w:r w:rsidR="005E5209" w:rsidRPr="00941F13">
        <w:rPr>
          <w:rFonts w:hint="cs"/>
          <w:szCs w:val="24"/>
          <w:rtl/>
        </w:rPr>
        <w:t>נ</w:t>
      </w:r>
      <w:r w:rsidRPr="00941F13">
        <w:rPr>
          <w:rFonts w:hint="cs"/>
          <w:szCs w:val="24"/>
          <w:rtl/>
        </w:rPr>
        <w:t>קבע שיעור מקסימאל</w:t>
      </w:r>
      <w:r w:rsidRPr="00941F13">
        <w:rPr>
          <w:rFonts w:hint="eastAsia"/>
          <w:szCs w:val="24"/>
          <w:rtl/>
        </w:rPr>
        <w:t>י</w:t>
      </w:r>
      <w:r w:rsidRPr="00941F13">
        <w:rPr>
          <w:rFonts w:hint="cs"/>
          <w:szCs w:val="24"/>
          <w:rtl/>
        </w:rPr>
        <w:t xml:space="preserve"> לקיזוז חובות באמצעות המת"מ מקום בו צרכן </w:t>
      </w:r>
      <w:r w:rsidRPr="00941F13">
        <w:rPr>
          <w:rFonts w:hint="cs"/>
          <w:b/>
          <w:bCs/>
          <w:szCs w:val="24"/>
          <w:rtl/>
        </w:rPr>
        <w:t>מבקש</w:t>
      </w:r>
      <w:r w:rsidRPr="00941F13">
        <w:rPr>
          <w:rFonts w:hint="cs"/>
          <w:szCs w:val="24"/>
          <w:rtl/>
        </w:rPr>
        <w:t xml:space="preserve"> להשתמש בכלי זה כאמצעי לתשלום חובות הצריכה שלו.</w:t>
      </w:r>
    </w:p>
    <w:p w:rsidR="002D1256" w:rsidRPr="00941F13" w:rsidRDefault="002D1256" w:rsidP="002D1256">
      <w:pPr>
        <w:pStyle w:val="ListParagraph"/>
        <w:spacing w:line="360" w:lineRule="auto"/>
        <w:ind w:right="360"/>
        <w:jc w:val="both"/>
        <w:rPr>
          <w:szCs w:val="24"/>
          <w:rtl/>
        </w:rPr>
      </w:pPr>
      <w:r w:rsidRPr="00941F13">
        <w:rPr>
          <w:rFonts w:hint="cs"/>
          <w:szCs w:val="24"/>
          <w:rtl/>
        </w:rPr>
        <w:t>מהו המת"מ: המת</w:t>
      </w:r>
      <w:r w:rsidR="00241283">
        <w:rPr>
          <w:rFonts w:hint="cs"/>
          <w:szCs w:val="24"/>
          <w:rtl/>
        </w:rPr>
        <w:t>"</w:t>
      </w:r>
      <w:r w:rsidRPr="00941F13">
        <w:rPr>
          <w:rFonts w:hint="cs"/>
          <w:szCs w:val="24"/>
          <w:rtl/>
        </w:rPr>
        <w:t xml:space="preserve">מ הינו מונה תשלום מראש, המאפשר צריכת חשמל מושכלת וחסכונית בבית הצרכן, </w:t>
      </w:r>
      <w:r w:rsidR="00241283">
        <w:rPr>
          <w:rFonts w:hint="cs"/>
          <w:szCs w:val="24"/>
          <w:rtl/>
        </w:rPr>
        <w:t>באמצעות תשלום מראש. בכך נמנע מה</w:t>
      </w:r>
      <w:r w:rsidRPr="00941F13">
        <w:rPr>
          <w:rFonts w:hint="cs"/>
          <w:szCs w:val="24"/>
          <w:rtl/>
        </w:rPr>
        <w:t>צ</w:t>
      </w:r>
      <w:r w:rsidR="00241283">
        <w:rPr>
          <w:rFonts w:hint="cs"/>
          <w:szCs w:val="24"/>
          <w:rtl/>
        </w:rPr>
        <w:t>ר</w:t>
      </w:r>
      <w:r w:rsidRPr="00941F13">
        <w:rPr>
          <w:rFonts w:hint="cs"/>
          <w:szCs w:val="24"/>
          <w:rtl/>
        </w:rPr>
        <w:t xml:space="preserve">כן "בזבוז" חשמל וצבירת חובות מעבר ליכולתו. </w:t>
      </w:r>
    </w:p>
    <w:p w:rsidR="00751FEA" w:rsidRPr="00941F13" w:rsidRDefault="00751FEA" w:rsidP="002D1256">
      <w:pPr>
        <w:pStyle w:val="ListParagraph"/>
        <w:spacing w:line="360" w:lineRule="auto"/>
        <w:ind w:right="360"/>
        <w:jc w:val="both"/>
        <w:rPr>
          <w:szCs w:val="24"/>
          <w:rtl/>
        </w:rPr>
      </w:pPr>
      <w:r w:rsidRPr="00941F13">
        <w:rPr>
          <w:rFonts w:hint="cs"/>
          <w:szCs w:val="24"/>
          <w:rtl/>
        </w:rPr>
        <w:t>המת</w:t>
      </w:r>
      <w:r w:rsidR="00241283">
        <w:rPr>
          <w:rFonts w:hint="cs"/>
          <w:szCs w:val="24"/>
          <w:rtl/>
        </w:rPr>
        <w:t>"</w:t>
      </w:r>
      <w:r w:rsidRPr="00941F13">
        <w:rPr>
          <w:rFonts w:hint="cs"/>
          <w:szCs w:val="24"/>
          <w:rtl/>
        </w:rPr>
        <w:t>מ ישמש באמצעי תשלום בשני אופנים ולשלם ריבית נמוכה</w:t>
      </w:r>
      <w:r w:rsidR="00941F13">
        <w:rPr>
          <w:rFonts w:hint="cs"/>
          <w:szCs w:val="24"/>
          <w:rtl/>
        </w:rPr>
        <w:t xml:space="preserve"> </w:t>
      </w:r>
      <w:r w:rsidRPr="00941F13">
        <w:rPr>
          <w:rFonts w:hint="cs"/>
          <w:szCs w:val="24"/>
          <w:rtl/>
        </w:rPr>
        <w:t>(6.1%) - הצרכן מגדיר לחברת החשמל כי עם קבצת הקצבה מבי</w:t>
      </w:r>
      <w:r w:rsidR="00BA5C41" w:rsidRPr="00941F13">
        <w:rPr>
          <w:rFonts w:hint="cs"/>
          <w:szCs w:val="24"/>
          <w:rtl/>
        </w:rPr>
        <w:t>טוח לאומי יוגדר סכום קבוע חודשי, אפשרות שניה הינה לקזז מכל רכישת מת</w:t>
      </w:r>
      <w:r w:rsidR="00006EC4">
        <w:rPr>
          <w:rFonts w:hint="cs"/>
          <w:szCs w:val="24"/>
          <w:rtl/>
        </w:rPr>
        <w:t>"</w:t>
      </w:r>
      <w:r w:rsidR="00BA5C41" w:rsidRPr="00941F13">
        <w:rPr>
          <w:rFonts w:hint="cs"/>
          <w:szCs w:val="24"/>
          <w:rtl/>
        </w:rPr>
        <w:t>מ עד 20% מהטעינה לצרכי החזר חוב עבר, בהתאם להסכמה בין הצרכן לחברת החשמל.</w:t>
      </w:r>
    </w:p>
    <w:p w:rsidR="00BA5C41" w:rsidRPr="00941F13" w:rsidRDefault="00BA5C41" w:rsidP="002D1256">
      <w:pPr>
        <w:pStyle w:val="ListParagraph"/>
        <w:spacing w:line="360" w:lineRule="auto"/>
        <w:ind w:right="360"/>
        <w:jc w:val="both"/>
        <w:rPr>
          <w:szCs w:val="24"/>
          <w:rtl/>
        </w:rPr>
      </w:pPr>
      <w:r w:rsidRPr="00941F13">
        <w:rPr>
          <w:rFonts w:hint="cs"/>
          <w:szCs w:val="24"/>
          <w:rtl/>
        </w:rPr>
        <w:t>ההסדרה נכנסת מיידית</w:t>
      </w:r>
      <w:r w:rsidR="00941F13">
        <w:rPr>
          <w:rFonts w:hint="cs"/>
          <w:szCs w:val="24"/>
          <w:rtl/>
        </w:rPr>
        <w:t xml:space="preserve"> לתוקף </w:t>
      </w:r>
      <w:r w:rsidRPr="00941F13">
        <w:rPr>
          <w:rFonts w:hint="cs"/>
          <w:szCs w:val="24"/>
          <w:rtl/>
        </w:rPr>
        <w:t>מלמד מספר סעיפים להם נידרשת הערכות מטעם החברה.</w:t>
      </w:r>
    </w:p>
    <w:p w:rsidR="00BA5C41" w:rsidRDefault="00941F13" w:rsidP="002D1256">
      <w:pPr>
        <w:pStyle w:val="ListParagraph"/>
        <w:spacing w:line="360" w:lineRule="auto"/>
        <w:ind w:right="360"/>
        <w:jc w:val="both"/>
        <w:rPr>
          <w:szCs w:val="24"/>
          <w:rtl/>
        </w:rPr>
      </w:pPr>
      <w:r>
        <w:rPr>
          <w:rFonts w:hint="cs"/>
          <w:szCs w:val="24"/>
          <w:rtl/>
        </w:rPr>
        <w:t>הרשות צופה ירידה משמעותית במ</w:t>
      </w:r>
      <w:r w:rsidR="00E3777D" w:rsidRPr="00941F13">
        <w:rPr>
          <w:rFonts w:hint="cs"/>
          <w:szCs w:val="24"/>
          <w:rtl/>
        </w:rPr>
        <w:t>ס</w:t>
      </w:r>
      <w:r>
        <w:rPr>
          <w:rFonts w:hint="cs"/>
          <w:szCs w:val="24"/>
          <w:rtl/>
        </w:rPr>
        <w:t>פ</w:t>
      </w:r>
      <w:r w:rsidR="00E3777D" w:rsidRPr="00941F13">
        <w:rPr>
          <w:rFonts w:hint="cs"/>
          <w:szCs w:val="24"/>
          <w:rtl/>
        </w:rPr>
        <w:t xml:space="preserve">ר הניתוקים. ב-2015 </w:t>
      </w:r>
      <w:r>
        <w:rPr>
          <w:rFonts w:hint="cs"/>
          <w:szCs w:val="24"/>
          <w:rtl/>
        </w:rPr>
        <w:t xml:space="preserve">ביצעה חברת החשמל כ-57 אלף ניתוקים. בשנתיים האחרונות </w:t>
      </w:r>
      <w:r w:rsidR="00E3777D" w:rsidRPr="00941F13">
        <w:rPr>
          <w:rFonts w:hint="cs"/>
          <w:szCs w:val="24"/>
          <w:rtl/>
        </w:rPr>
        <w:t xml:space="preserve">החלה </w:t>
      </w:r>
      <w:r>
        <w:rPr>
          <w:rFonts w:hint="cs"/>
          <w:szCs w:val="24"/>
          <w:rtl/>
        </w:rPr>
        <w:t xml:space="preserve">החברה </w:t>
      </w:r>
      <w:r w:rsidR="00E3777D" w:rsidRPr="00941F13">
        <w:rPr>
          <w:rFonts w:hint="cs"/>
          <w:szCs w:val="24"/>
          <w:rtl/>
        </w:rPr>
        <w:t>בשנתיים האחרונות במגמת ירידה ביחס של מספר</w:t>
      </w:r>
      <w:r>
        <w:rPr>
          <w:rFonts w:hint="cs"/>
          <w:szCs w:val="24"/>
          <w:rtl/>
        </w:rPr>
        <w:t xml:space="preserve"> הניתוקים לחשבונות וזאת בהתאם ל</w:t>
      </w:r>
      <w:r w:rsidR="00E3777D" w:rsidRPr="00941F13">
        <w:rPr>
          <w:rFonts w:hint="cs"/>
          <w:szCs w:val="24"/>
          <w:rtl/>
        </w:rPr>
        <w:t>מ</w:t>
      </w:r>
      <w:r>
        <w:rPr>
          <w:rFonts w:hint="cs"/>
          <w:szCs w:val="24"/>
          <w:rtl/>
        </w:rPr>
        <w:t>דיניות הגביה המתג</w:t>
      </w:r>
      <w:r w:rsidR="00E3777D" w:rsidRPr="00941F13">
        <w:rPr>
          <w:rFonts w:hint="cs"/>
          <w:szCs w:val="24"/>
          <w:rtl/>
        </w:rPr>
        <w:t>בשת השואפת לצמצם את כמות הצרכנים ה</w:t>
      </w:r>
      <w:r>
        <w:rPr>
          <w:rFonts w:hint="cs"/>
          <w:szCs w:val="24"/>
          <w:rtl/>
        </w:rPr>
        <w:t xml:space="preserve">מנותקים. </w:t>
      </w:r>
    </w:p>
    <w:p w:rsidR="003C01AB" w:rsidRDefault="003C01AB" w:rsidP="002D1256">
      <w:pPr>
        <w:pStyle w:val="ListParagraph"/>
        <w:spacing w:line="360" w:lineRule="auto"/>
        <w:ind w:right="360"/>
        <w:jc w:val="both"/>
        <w:rPr>
          <w:szCs w:val="24"/>
          <w:rtl/>
        </w:rPr>
      </w:pPr>
    </w:p>
    <w:p w:rsidR="000B2E63" w:rsidRDefault="00941F13" w:rsidP="00C22311">
      <w:pPr>
        <w:spacing w:line="360" w:lineRule="auto"/>
        <w:ind w:left="720"/>
        <w:jc w:val="both"/>
        <w:rPr>
          <w:rFonts w:cs="David"/>
          <w:sz w:val="20"/>
          <w:szCs w:val="20"/>
          <w:rtl/>
          <w:lang w:eastAsia="en-US"/>
        </w:rPr>
      </w:pPr>
      <w:r>
        <w:rPr>
          <w:rFonts w:ascii="Arial" w:hAnsi="Arial" w:cs="David" w:hint="cs"/>
          <w:rtl/>
        </w:rPr>
        <w:t xml:space="preserve">החלטה זו </w:t>
      </w:r>
      <w:r>
        <w:rPr>
          <w:rFonts w:ascii="David" w:hAnsi="David" w:cs="David" w:hint="cs"/>
          <w:rtl/>
        </w:rPr>
        <w:t>פרי עבודה מעמיקה וארוכה מול כלל הגורמים הרלוונטיים במשק, לרבות</w:t>
      </w:r>
      <w:r w:rsidR="00CF1A20">
        <w:rPr>
          <w:rFonts w:ascii="David" w:hAnsi="David" w:cs="David" w:hint="cs"/>
          <w:rtl/>
        </w:rPr>
        <w:t xml:space="preserve"> יו"ר</w:t>
      </w:r>
      <w:r w:rsidR="00C22311">
        <w:rPr>
          <w:rFonts w:ascii="David" w:hAnsi="David" w:cs="David" w:hint="cs"/>
          <w:rtl/>
        </w:rPr>
        <w:t xml:space="preserve"> ועדת הכלכלה,  </w:t>
      </w:r>
      <w:r>
        <w:rPr>
          <w:rFonts w:ascii="David" w:hAnsi="David" w:cs="David" w:hint="cs"/>
          <w:rtl/>
        </w:rPr>
        <w:t>ארגונים חברתיים מובילים, הסיוע המשפטי וחברת החשמל</w:t>
      </w:r>
      <w:r w:rsidR="003C01AB">
        <w:rPr>
          <w:rFonts w:ascii="David" w:hAnsi="David" w:cs="David" w:hint="cs"/>
          <w:rtl/>
        </w:rPr>
        <w:t>.</w:t>
      </w:r>
    </w:p>
    <w:p w:rsidR="00EF194D" w:rsidRPr="00E96ED8" w:rsidRDefault="00E96ED8" w:rsidP="00E131A1">
      <w:pPr>
        <w:spacing w:line="360" w:lineRule="auto"/>
        <w:jc w:val="both"/>
        <w:rPr>
          <w:rFonts w:cs="David"/>
          <w:sz w:val="20"/>
          <w:szCs w:val="20"/>
          <w:rtl/>
          <w:lang w:eastAsia="en-US"/>
        </w:rPr>
      </w:pPr>
      <w:r>
        <w:rPr>
          <w:rFonts w:cs="David" w:hint="cs"/>
          <w:sz w:val="20"/>
          <w:szCs w:val="20"/>
          <w:rtl/>
          <w:lang w:eastAsia="en-US"/>
        </w:rPr>
        <w:tab/>
      </w:r>
      <w:r>
        <w:rPr>
          <w:rFonts w:cs="David" w:hint="cs"/>
          <w:sz w:val="20"/>
          <w:szCs w:val="20"/>
          <w:rtl/>
          <w:lang w:eastAsia="en-US"/>
        </w:rPr>
        <w:tab/>
      </w:r>
      <w:r>
        <w:rPr>
          <w:rFonts w:cs="David" w:hint="cs"/>
          <w:sz w:val="20"/>
          <w:szCs w:val="20"/>
          <w:rtl/>
          <w:lang w:eastAsia="en-US"/>
        </w:rPr>
        <w:tab/>
      </w:r>
      <w:r>
        <w:rPr>
          <w:rFonts w:cs="David" w:hint="cs"/>
          <w:sz w:val="20"/>
          <w:szCs w:val="20"/>
          <w:rtl/>
          <w:lang w:eastAsia="en-US"/>
        </w:rPr>
        <w:tab/>
      </w:r>
      <w:r>
        <w:rPr>
          <w:rFonts w:cs="David" w:hint="cs"/>
          <w:sz w:val="20"/>
          <w:szCs w:val="20"/>
          <w:rtl/>
          <w:lang w:eastAsia="en-US"/>
        </w:rPr>
        <w:tab/>
      </w:r>
    </w:p>
    <w:p w:rsidR="00BD12B1" w:rsidRDefault="00BD12B1" w:rsidP="00E96ED8">
      <w:pPr>
        <w:spacing w:line="360" w:lineRule="auto"/>
        <w:jc w:val="both"/>
        <w:rPr>
          <w:rFonts w:cs="David"/>
          <w:sz w:val="20"/>
          <w:szCs w:val="20"/>
          <w:rtl/>
          <w:lang w:eastAsia="en-US"/>
        </w:rPr>
      </w:pPr>
      <w:r>
        <w:rPr>
          <w:rFonts w:cs="David" w:hint="cs"/>
          <w:sz w:val="20"/>
          <w:szCs w:val="20"/>
          <w:rtl/>
          <w:lang w:eastAsia="en-US"/>
        </w:rPr>
        <w:t>לפרטים עיתונאיים נוספים:</w:t>
      </w:r>
    </w:p>
    <w:p w:rsidR="00BD12B1" w:rsidRDefault="00BD12B1" w:rsidP="00E96ED8">
      <w:pPr>
        <w:spacing w:line="360" w:lineRule="auto"/>
        <w:jc w:val="both"/>
        <w:rPr>
          <w:rFonts w:cs="David"/>
          <w:sz w:val="20"/>
          <w:szCs w:val="20"/>
          <w:rtl/>
          <w:lang w:eastAsia="en-US"/>
        </w:rPr>
      </w:pPr>
      <w:r>
        <w:rPr>
          <w:rFonts w:cs="David" w:hint="cs"/>
          <w:sz w:val="20"/>
          <w:szCs w:val="20"/>
          <w:rtl/>
          <w:lang w:eastAsia="en-US"/>
        </w:rPr>
        <w:t>נורית פלתר איתן</w:t>
      </w:r>
    </w:p>
    <w:p w:rsidR="00E96ED8" w:rsidRDefault="00BD12B1" w:rsidP="00E96ED8">
      <w:pPr>
        <w:spacing w:line="360" w:lineRule="auto"/>
        <w:jc w:val="both"/>
        <w:rPr>
          <w:rFonts w:cs="David"/>
          <w:sz w:val="20"/>
          <w:szCs w:val="20"/>
          <w:rtl/>
          <w:lang w:eastAsia="en-US"/>
        </w:rPr>
      </w:pPr>
      <w:r>
        <w:rPr>
          <w:rFonts w:cs="David" w:hint="cs"/>
          <w:sz w:val="20"/>
          <w:szCs w:val="20"/>
          <w:rtl/>
          <w:lang w:eastAsia="en-US"/>
        </w:rPr>
        <w:t xml:space="preserve"> ר' אגף אסטרטגיה ודוברות</w:t>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t xml:space="preserve">      </w:t>
      </w:r>
    </w:p>
    <w:p w:rsidR="00EF194D" w:rsidRPr="00E96ED8" w:rsidRDefault="00BD12B1" w:rsidP="00E131A1">
      <w:pPr>
        <w:spacing w:line="360" w:lineRule="auto"/>
        <w:jc w:val="both"/>
        <w:rPr>
          <w:rFonts w:cs="David"/>
          <w:sz w:val="20"/>
          <w:szCs w:val="20"/>
          <w:rtl/>
          <w:lang w:eastAsia="en-US"/>
        </w:rPr>
      </w:pPr>
      <w:r>
        <w:rPr>
          <w:rFonts w:cs="David" w:hint="cs"/>
          <w:sz w:val="20"/>
          <w:szCs w:val="20"/>
          <w:rtl/>
          <w:lang w:eastAsia="en-US"/>
        </w:rPr>
        <w:t>02-6217108</w:t>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r>
      <w:r w:rsidR="00E96ED8">
        <w:rPr>
          <w:rFonts w:cs="David" w:hint="cs"/>
          <w:sz w:val="20"/>
          <w:szCs w:val="20"/>
          <w:rtl/>
          <w:lang w:eastAsia="en-US"/>
        </w:rPr>
        <w:tab/>
      </w:r>
    </w:p>
    <w:p w:rsidR="00CE07A0" w:rsidRPr="003447F5" w:rsidRDefault="007B318A" w:rsidP="00CE07A0">
      <w:pPr>
        <w:spacing w:line="360" w:lineRule="auto"/>
        <w:jc w:val="both"/>
        <w:rPr>
          <w:rFonts w:cs="David"/>
        </w:rPr>
      </w:pPr>
      <w:r w:rsidRPr="003447F5">
        <w:rPr>
          <w:rFonts w:ascii="Arial" w:hAnsi="Arial" w:cs="David" w:hint="cs"/>
          <w:b/>
          <w:bCs/>
          <w:rtl/>
        </w:rPr>
        <w:t xml:space="preserve"> </w:t>
      </w:r>
    </w:p>
    <w:sectPr w:rsidR="00CE07A0" w:rsidRPr="003447F5" w:rsidSect="005708C0">
      <w:headerReference w:type="even" r:id="rId13"/>
      <w:headerReference w:type="default" r:id="rId14"/>
      <w:footerReference w:type="even" r:id="rId15"/>
      <w:footerReference w:type="default" r:id="rId16"/>
      <w:headerReference w:type="first" r:id="rId17"/>
      <w:footerReference w:type="first" r:id="rId18"/>
      <w:pgSz w:w="11907" w:h="16840" w:code="9"/>
      <w:pgMar w:top="1440" w:right="1701" w:bottom="1440" w:left="1701" w:header="720" w:footer="199"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0C" w:rsidRDefault="00A25D0C">
      <w:r>
        <w:separator/>
      </w:r>
    </w:p>
  </w:endnote>
  <w:endnote w:type="continuationSeparator" w:id="0">
    <w:p w:rsidR="00A25D0C" w:rsidRDefault="00A2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8C" w:rsidRDefault="00056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570"/>
      <w:gridCol w:w="3100"/>
      <w:gridCol w:w="3261"/>
    </w:tblGrid>
    <w:tr w:rsidR="00EA66F2">
      <w:trPr>
        <w:trHeight w:val="993"/>
      </w:trPr>
      <w:tc>
        <w:tcPr>
          <w:tcW w:w="2570" w:type="dxa"/>
        </w:tcPr>
        <w:p w:rsidR="00EA66F2" w:rsidRDefault="0033479B">
          <w:pPr>
            <w:pStyle w:val="Footer"/>
            <w:tabs>
              <w:tab w:val="clear" w:pos="4153"/>
            </w:tabs>
            <w:spacing w:before="60" w:line="360" w:lineRule="auto"/>
            <w:jc w:val="center"/>
            <w:rPr>
              <w:rFonts w:cs="Times New Roman"/>
              <w:rtl/>
            </w:rPr>
          </w:pPr>
          <w:r>
            <w:rPr>
              <w:rFonts w:cs="Times New Roman"/>
              <w:noProof/>
              <w:rtl/>
              <w:lang w:eastAsia="en-US"/>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-17780</wp:posOffset>
                    </wp:positionV>
                    <wp:extent cx="5669915" cy="635"/>
                    <wp:effectExtent l="0" t="0" r="26035" b="374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pt" to="5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5mKg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J4wU&#10;6aBFG6E4GofK9MYVAKjU1obc6Em9mI2mXxxSumqJ2vOo8PVsICwLEclDSFg4A/y7/oNmgCEHr2OZ&#10;To3tAiUUAJ1iN873bvCTRxQ+TqbT+TybYERhbzqeRH5S3EKNdf491x0KkxJLUB2pyXHjfJBCihsk&#10;nKT0WkgZ2y0V6ks8n4wmMcBpKVjYDDBn97tKWnQkwTDxuZ77ALP6oFgkazlhK8WQj0VQYHIc2F2H&#10;keRwJWAScZ4I+WcciJYq6IAiQBrX2cVJX+fpfDVbzfJBPpquBnla14N36yofTNfZ06Qe11VVZ99C&#10;SlletIIxrkJWN1dn+d+55nq/Ln68+/pevuSRPdYZxN7eUXR0QWj8xUI7zc5bG1oSDAFGjuDrpQs3&#10;5ed1RP34NSy/AwAA//8DAFBLAwQUAAYACAAAACEAzSN9GN8AAAAKAQAADwAAAGRycy9kb3ducmV2&#10;LnhtbEyPzU7DMBCE70i8g7VI3FqHUrUQ4lTlp4IbosCht228JBHxOordJuXp2ZzgOLOj2fmy1eAa&#10;daQu1J4NXE0TUMSFtzWXBj7eN5MbUCEiW2w8k4ETBVjl52cZptb3/EbHbSyVlHBI0UAVY5tqHYqK&#10;HIapb4nl9uU7h1FkV2rbYS/lrtGzJFlohzXLhwpbeqio+N4enIH1c1yedpunlvH1Z/do++Hl/nMw&#10;5vJiWN+BijTEvzCM82U65LJp7w9sg2pEz+fCEg1MZoIwBpLrxS2o/egsQeeZ/o+Q/wIAAP//AwBQ&#10;SwECLQAUAAYACAAAACEAtoM4kv4AAADhAQAAEwAAAAAAAAAAAAAAAAAAAAAAW0NvbnRlbnRfVHlw&#10;ZXNdLnhtbFBLAQItABQABgAIAAAAIQA4/SH/1gAAAJQBAAALAAAAAAAAAAAAAAAAAC8BAABfcmVs&#10;cy8ucmVsc1BLAQItABQABgAIAAAAIQDo0T5mKgIAAGIEAAAOAAAAAAAAAAAAAAAAAC4CAABkcnMv&#10;ZTJvRG9jLnhtbFBLAQItABQABgAIAAAAIQDNI30Y3wAAAAoBAAAPAAAAAAAAAAAAAAAAAIQEAABk&#10;cnMvZG93bnJldi54bWxQSwUGAAAAAAQABADzAAAAkAUAAAAA&#10;" o:allowincell="f">
                    <v:stroke startarrowwidth="narrow" startarrowlength="short" endarrowwidth="narrow" endarrowlength="short"/>
                    <w10:wrap anchorx="page"/>
                  </v:line>
                </w:pict>
              </mc:Fallback>
            </mc:AlternateContent>
          </w:r>
          <w:r>
            <w:rPr>
              <w:rFonts w:cs="Times New Roman"/>
              <w:noProof/>
              <w:rtl/>
              <w:lang w:eastAsia="en-US"/>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-17780</wp:posOffset>
                    </wp:positionV>
                    <wp:extent cx="5669915" cy="635"/>
                    <wp:effectExtent l="0" t="0" r="2603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pt" to="5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mUKgIAAGIEAAAOAAAAZHJzL2Uyb0RvYy54bWysVMuu2jAQ3VfqP1jeQwgkKUSEq4pAN7QX&#10;6d5+gLEdYtWxLdsQUNV/79g8WtpFq6pZOHZ85vjMzHHmT6dOoiO3TmhV4XQ4wogrqplQ+wp/fl0P&#10;phg5TxQjUite4TN3+Gnx9s28NyUf61ZLxi0CEuXK3lS49d6USeJoyzvihtpwBZuNth3xsLT7hFnS&#10;A3snk/FoVCS9tsxYTblz8LW+bOJF5G8aTv1z0zjukawwaPNxtHHchTFZzEm5t8S0gl5lkH9Q0RGh&#10;4NA7VU08QQcrfqPqBLXa6cYPqe4S3TSC8pgDZJOOfsnmpSWGx1ygOM7cy+T+Hy39dNxaJFiFJxgp&#10;0kGLNkJxlIXK9MaVAFiqrQ250ZN6MRtNvzik9LIlas+jwtezgbA0RCQPIWHhDPDv+o+aAYYcvI5l&#10;OjW2C5RQAHSK3Tjfu8FPHlH4mBfFbJbmGFHYKyZ55CflLdRY5z9w3aEwqbAE1ZGaHDfOBymkvEHC&#10;SUqvhZSx3VKhvsKzfJzHAKelYGEzwJzd75bSoiMJhonP9dwHmNUHxSJZywlbKYZ8LIICk+PA7jqM&#10;JIcrAZOI80TIP+NAtFRBBxQB0rjOLk76OhvNVtPVNBtk42I1yEZ1PXi/XmaDYp2+y+tJvVzW6beQ&#10;UpqVrWCMq5DVzdVp9neuud6vix/vvr6XL3lkj3UGsbd3FB1dEBp/sdBOs/PWhpYEQ4CRI/h66cJN&#10;+XkdUT9+DYvvAAAA//8DAFBLAwQUAAYACAAAACEAzSN9GN8AAAAKAQAADwAAAGRycy9kb3ducmV2&#10;LnhtbEyPzU7DMBCE70i8g7VI3FqHUrUQ4lTlp4IbosCht228JBHxOordJuXp2ZzgOLOj2fmy1eAa&#10;daQu1J4NXE0TUMSFtzWXBj7eN5MbUCEiW2w8k4ETBVjl52cZptb3/EbHbSyVlHBI0UAVY5tqHYqK&#10;HIapb4nl9uU7h1FkV2rbYS/lrtGzJFlohzXLhwpbeqio+N4enIH1c1yedpunlvH1Z/do++Hl/nMw&#10;5vJiWN+BijTEvzCM82U65LJp7w9sg2pEz+fCEg1MZoIwBpLrxS2o/egsQeeZ/o+Q/wIAAP//AwBQ&#10;SwECLQAUAAYACAAAACEAtoM4kv4AAADhAQAAEwAAAAAAAAAAAAAAAAAAAAAAW0NvbnRlbnRfVHlw&#10;ZXNdLnhtbFBLAQItABQABgAIAAAAIQA4/SH/1gAAAJQBAAALAAAAAAAAAAAAAAAAAC8BAABfcmVs&#10;cy8ucmVsc1BLAQItABQABgAIAAAAIQBghjmUKgIAAGIEAAAOAAAAAAAAAAAAAAAAAC4CAABkcnMv&#10;ZTJvRG9jLnhtbFBLAQItABQABgAIAAAAIQDNI30Y3wAAAAoBAAAPAAAAAAAAAAAAAAAAAIQEAABk&#10;cnMvZG93bnJldi54bWxQSwUGAAAAAAQABADzAAAAkAUAAAAA&#10;" o:allowincell="f">
                    <v:stroke startarrowwidth="narrow" startarrowlength="short" endarrowwidth="narrow" endarrowlength="short"/>
                    <w10:wrap anchorx="page"/>
                  </v:line>
                </w:pict>
              </mc:Fallback>
            </mc:AlternateContent>
          </w:r>
          <w:r w:rsidR="00EA66F2">
            <w:rPr>
              <w:rFonts w:cs="Times New Roman"/>
              <w:rtl/>
            </w:rPr>
            <w:t>ת.ד 1296 ירושלים, 91012</w:t>
          </w:r>
        </w:p>
        <w:p w:rsidR="00EA66F2" w:rsidRDefault="00EA66F2">
          <w:pPr>
            <w:pStyle w:val="Footer"/>
            <w:tabs>
              <w:tab w:val="clear" w:pos="4153"/>
            </w:tabs>
            <w:spacing w:before="60" w:line="360" w:lineRule="auto"/>
            <w:jc w:val="center"/>
            <w:rPr>
              <w:rFonts w:cs="Times New Roman"/>
              <w:rtl/>
            </w:rPr>
          </w:pPr>
          <w:r>
            <w:rPr>
              <w:rFonts w:cs="Times New Roman"/>
            </w:rPr>
            <w:t xml:space="preserve"> </w:t>
          </w:r>
          <w:r>
            <w:rPr>
              <w:rFonts w:cs="Times New Roman"/>
            </w:rPr>
            <w:sym w:font="Wingdings" w:char="F028"/>
          </w:r>
          <w:r>
            <w:rPr>
              <w:rFonts w:cs="Times New Roman" w:hint="cs"/>
              <w:rtl/>
            </w:rPr>
            <w:t>6217111-2-972</w:t>
          </w:r>
          <w:r>
            <w:rPr>
              <w:rFonts w:cs="Times New Roman"/>
              <w:rtl/>
            </w:rPr>
            <w:t>:</w:t>
          </w:r>
          <w:r>
            <w:rPr>
              <w:rFonts w:cs="Times New Roman"/>
            </w:rPr>
            <w:sym w:font="Wingdings" w:char="F028"/>
          </w:r>
        </w:p>
      </w:tc>
      <w:tc>
        <w:tcPr>
          <w:tcW w:w="3100" w:type="dxa"/>
        </w:tcPr>
        <w:p w:rsidR="00EA66F2" w:rsidRDefault="00EA66F2">
          <w:pPr>
            <w:pStyle w:val="Footer"/>
            <w:spacing w:before="60" w:line="360" w:lineRule="auto"/>
            <w:jc w:val="center"/>
            <w:rPr>
              <w:rFonts w:cs="Times New Roman"/>
              <w:rtl/>
            </w:rPr>
          </w:pPr>
          <w:r>
            <w:rPr>
              <w:rFonts w:cs="Times New Roman"/>
            </w:rPr>
            <w:sym w:font="Webdings" w:char="F09A"/>
          </w:r>
          <w:r>
            <w:rPr>
              <w:rFonts w:cs="Times New Roman"/>
            </w:rPr>
            <w:t>info</w:t>
          </w:r>
          <w:r>
            <w:rPr>
              <w:rFonts w:cs="Times New Roman"/>
            </w:rPr>
            <w:sym w:font="Arial" w:char="0040"/>
          </w:r>
          <w:r>
            <w:rPr>
              <w:rFonts w:cs="Times New Roman"/>
            </w:rPr>
            <w:t>pua.gov il</w:t>
          </w:r>
          <w:r>
            <w:rPr>
              <w:rFonts w:cs="Times New Roman"/>
            </w:rPr>
            <w:sym w:font="Webdings" w:char="F09A"/>
          </w:r>
          <w:r>
            <w:rPr>
              <w:rFonts w:cs="Times New Roman"/>
            </w:rPr>
            <w:t xml:space="preserve"> </w:t>
          </w:r>
        </w:p>
        <w:p w:rsidR="00EA66F2" w:rsidRDefault="00EA66F2">
          <w:pPr>
            <w:pStyle w:val="Footer"/>
            <w:spacing w:before="60" w:line="360" w:lineRule="auto"/>
            <w:jc w:val="center"/>
            <w:rPr>
              <w:rFonts w:cs="Times New Roman"/>
              <w:rtl/>
            </w:rPr>
          </w:pPr>
          <w:r>
            <w:rPr>
              <w:rFonts w:cs="Times New Roman"/>
            </w:rPr>
            <w:sym w:font="Wingdings" w:char="F03A"/>
          </w:r>
          <w:r>
            <w:rPr>
              <w:rFonts w:cs="Times New Roman"/>
            </w:rPr>
            <w:t xml:space="preserve"> Http: // www.pua.gov.il </w:t>
          </w:r>
          <w:r>
            <w:rPr>
              <w:rFonts w:cs="Times New Roman"/>
            </w:rPr>
            <w:sym w:font="Wingdings" w:char="F03A"/>
          </w:r>
        </w:p>
      </w:tc>
      <w:tc>
        <w:tcPr>
          <w:tcW w:w="3261" w:type="dxa"/>
        </w:tcPr>
        <w:p w:rsidR="00EA66F2" w:rsidRDefault="00EA66F2">
          <w:pPr>
            <w:pStyle w:val="Footer"/>
            <w:bidi w:val="0"/>
            <w:spacing w:before="60" w:line="360" w:lineRule="auto"/>
            <w:jc w:val="center"/>
            <w:rPr>
              <w:rFonts w:cs="Times New Roman"/>
            </w:rPr>
          </w:pPr>
          <w:smartTag w:uri="urn:schemas-microsoft-com:office:smarttags" w:element="address">
            <w:smartTag w:uri="urn:schemas-microsoft-com:office:smarttags" w:element="country-region">
              <w:r>
                <w:rPr>
                  <w:rFonts w:cs="Times New Roman"/>
                </w:rPr>
                <w:t>PO.Box 1296</w:t>
              </w:r>
            </w:smartTag>
            <w:r>
              <w:rPr>
                <w:rFonts w:cs="Times New Roman"/>
              </w:rPr>
              <w:t xml:space="preserve">, </w:t>
            </w:r>
            <w:smartTag w:uri="urn:schemas-microsoft-com:office:smarttags" w:element="Street">
              <w:r>
                <w:rPr>
                  <w:rFonts w:cs="Times New Roman"/>
                </w:rPr>
                <w:t>Jerusalem</w:t>
              </w:r>
            </w:smartTag>
          </w:smartTag>
          <w:r>
            <w:rPr>
              <w:rFonts w:cs="Times New Roman"/>
            </w:rPr>
            <w:t>,91012</w:t>
          </w:r>
        </w:p>
        <w:p w:rsidR="00EA66F2" w:rsidRDefault="00EA66F2">
          <w:pPr>
            <w:pStyle w:val="Footer"/>
            <w:bidi w:val="0"/>
            <w:spacing w:before="60" w:line="360" w:lineRule="auto"/>
            <w:jc w:val="center"/>
            <w:rPr>
              <w:rFonts w:cs="Times New Roman"/>
              <w:rtl/>
            </w:rPr>
          </w:pPr>
          <w:r>
            <w:rPr>
              <w:rFonts w:cs="Times New Roman"/>
            </w:rPr>
            <w:sym w:font="Webdings" w:char="F0CA"/>
          </w:r>
          <w:r>
            <w:rPr>
              <w:rFonts w:cs="Times New Roman"/>
            </w:rPr>
            <w:t xml:space="preserve"> 972-2-62</w:t>
          </w:r>
          <w:r>
            <w:rPr>
              <w:rFonts w:cs="Times New Roman" w:hint="cs"/>
              <w:rtl/>
            </w:rPr>
            <w:t>17122</w:t>
          </w:r>
          <w:r>
            <w:rPr>
              <w:rFonts w:cs="Times New Roman"/>
            </w:rPr>
            <w:sym w:font="Webdings" w:char="F0CA"/>
          </w:r>
        </w:p>
      </w:tc>
    </w:tr>
  </w:tbl>
  <w:p w:rsidR="00EA66F2" w:rsidRDefault="00EA66F2">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570"/>
      <w:gridCol w:w="3100"/>
      <w:gridCol w:w="3261"/>
    </w:tblGrid>
    <w:tr w:rsidR="00EA66F2">
      <w:trPr>
        <w:trHeight w:val="993"/>
      </w:trPr>
      <w:tc>
        <w:tcPr>
          <w:tcW w:w="2570" w:type="dxa"/>
        </w:tcPr>
        <w:p w:rsidR="00EA66F2" w:rsidRDefault="0033479B">
          <w:pPr>
            <w:pStyle w:val="Footer"/>
            <w:tabs>
              <w:tab w:val="clear" w:pos="4153"/>
            </w:tabs>
            <w:spacing w:before="60" w:line="360" w:lineRule="auto"/>
            <w:jc w:val="center"/>
            <w:rPr>
              <w:rFonts w:cs="Times New Roman"/>
              <w:rtl/>
            </w:rPr>
          </w:pPr>
          <w:r>
            <w:rPr>
              <w:rFonts w:cs="Times New Roman"/>
              <w:noProof/>
              <w:rtl/>
              <w:lang w:eastAsia="en-US"/>
            </w:rPr>
            <mc:AlternateContent>
              <mc:Choice Requires="wps">
                <w:drawing>
                  <wp:anchor distT="0" distB="0" distL="114300" distR="114300" simplePos="0" relativeHeight="251655168" behindDoc="0" locked="0" layoutInCell="0" allowOverlap="1">
                    <wp:simplePos x="0" y="0"/>
                    <wp:positionH relativeFrom="page">
                      <wp:posOffset>914400</wp:posOffset>
                    </wp:positionH>
                    <wp:positionV relativeFrom="paragraph">
                      <wp:posOffset>-17780</wp:posOffset>
                    </wp:positionV>
                    <wp:extent cx="5669915" cy="635"/>
                    <wp:effectExtent l="0" t="0" r="2603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pt" to="5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jKQIAAGIEAAAOAAAAZHJzL2Uyb0RvYy54bWysVE2P2yAQvVfqf0DcE9tZO02sOKvKTnrZ&#10;diPt9gcQwDEqBgQkTlT1v3cgH23aQ6uqPmAwbx7zZh5ePB57iQ7cOqFVhbNxihFXVDOhdhX+/Loe&#10;zTBynihGpFa8wifu8OPy7ZvFYEo+0Z2WjFsEJMqVg6lw570pk8TRjvfEjbXhCjZbbXviYWl3CbNk&#10;APZeJpM0nSaDtsxYTblz8LU5b+Jl5G9bTv1z2zrukaww5ObjaOO4DWOyXJByZ4npBL2kQf4hi54I&#10;BYfeqBriCdpb8RtVL6jVTrd+THWf6LYVlEcNoCZLf1Hz0hHDoxYojjO3Mrn/R0s/HTYWCVbhCUaK&#10;9NCiJ6E4ykJlBuNKANRqY4M2elQv5knTLw4pXXdE7XjM8PVkICxGJHchYeEM8G+Hj5oBhuy9jmU6&#10;trYPlFAAdIzdON26wY8eUfhYTKfzeVZgRGFv+lCEjBJSXkONdf4D1z0KkwpLyDpSk8OT82foFRJO&#10;UnotpIztlgoNFZ4XkyIGOC0FC5sB5uxuW0uLDiQYJj6Xc+9gVu8Vi2QdJ2ylGPKxCApMjgO76zGS&#10;HK4ETCLOEyH/jAN9UoU8oAgg4zI7O+nrPJ2vZqtZPson09UoT5tm9H5d56PpOntXNA9NXTfZtyAp&#10;y8tOMMZVUHV1dZb/nWsu9+vsx5uvb+VL7tljSyDZ6zsmHV0QGn+20Faz08aGlgRDgJEj+HLpwk35&#10;eR1RP34Ny+8AAAD//wMAUEsDBBQABgAIAAAAIQDNI30Y3wAAAAoBAAAPAAAAZHJzL2Rvd25yZXYu&#10;eG1sTI/NTsMwEITvSLyDtUjcWodStRDiVOWnghuiwKG3bbwkEfE6it0m5enZnOA4s6PZ+bLV4Bp1&#10;pC7Ung1cTRNQxIW3NZcGPt43kxtQISJbbDyTgRMFWOXnZxmm1vf8RsdtLJWUcEjRQBVjm2odiooc&#10;hqlvieX25TuHUWRXatthL+Wu0bMkWWiHNcuHClt6qKj43h6cgfVzXJ52m6eW8fVn92j74eX+czDm&#10;8mJY34GKNMS/MIzzZTrksmnvD2yDakTP58ISDUxmgjAGkuvFLaj96CxB55n+j5D/AgAA//8DAFBL&#10;AQItABQABgAIAAAAIQC2gziS/gAAAOEBAAATAAAAAAAAAAAAAAAAAAAAAABbQ29udGVudF9UeXBl&#10;c10ueG1sUEsBAi0AFAAGAAgAAAAhADj9If/WAAAAlAEAAAsAAAAAAAAAAAAAAAAALwEAAF9yZWxz&#10;Ly5yZWxzUEsBAi0AFAAGAAgAAAAhAItz+CMpAgAAYgQAAA4AAAAAAAAAAAAAAAAALgIAAGRycy9l&#10;Mm9Eb2MueG1sUEsBAi0AFAAGAAgAAAAhAM0jfRjfAAAACgEAAA8AAAAAAAAAAAAAAAAAgwQAAGRy&#10;cy9kb3ducmV2LnhtbFBLBQYAAAAABAAEAPMAAACPBQAAAAA=&#10;" o:allowincell="f">
                    <v:stroke startarrowwidth="narrow" startarrowlength="short" endarrowwidth="narrow" endarrowlength="short"/>
                    <w10:wrap anchorx="page"/>
                  </v:line>
                </w:pict>
              </mc:Fallback>
            </mc:AlternateContent>
          </w:r>
          <w:r>
            <w:rPr>
              <w:rFonts w:cs="Times New Roman"/>
              <w:noProof/>
              <w:rtl/>
              <w:lang w:eastAsia="en-US"/>
            </w:rPr>
            <mc:AlternateContent>
              <mc:Choice Requires="wps">
                <w:drawing>
                  <wp:anchor distT="0" distB="0" distL="114300" distR="114300" simplePos="0" relativeHeight="251656192" behindDoc="0" locked="0" layoutInCell="0" allowOverlap="1">
                    <wp:simplePos x="0" y="0"/>
                    <wp:positionH relativeFrom="page">
                      <wp:posOffset>914400</wp:posOffset>
                    </wp:positionH>
                    <wp:positionV relativeFrom="paragraph">
                      <wp:posOffset>-17780</wp:posOffset>
                    </wp:positionV>
                    <wp:extent cx="5669915" cy="635"/>
                    <wp:effectExtent l="0" t="0" r="2603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pt" to="5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fXKgIAAGIEAAAOAAAAZHJzL2Uyb0RvYy54bWysVE2P2yAQvVfqf0DcE9tZO02sOKvKTnrZ&#10;diPt9gcQwDEqBgQkTlT1v3cgH23aQ6uqPmAwbx5vZh5ePB57iQ7cOqFVhbNxihFXVDOhdhX+/Loe&#10;zTBynihGpFa8wifu8OPy7ZvFYEo+0Z2WjFsEJMqVg6lw570pk8TRjvfEjbXhCjZbbXviYWl3CbNk&#10;APZeJpM0nSaDtsxYTblz8LU5b+Jl5G9bTv1z2zrukawwaPNxtHHchjFZLki5s8R0gl5kkH9Q0ROh&#10;4NAbVUM8QXsrfqPqBbXa6daPqe4T3baC8pgDZJOlv2Tz0hHDYy5QHGduZXL/j5Z+OmwsEgx6h5Ei&#10;PbToSSiOJqEyg3ElAGq1sSE3elQv5knTLw4pXXdE7XhU+HoyEJaFiOQuJCycAf7t8FEzwJC917FM&#10;x9b2gRIKgI6xG6dbN/jRIwofi+l0Ps8KjCjsTR+KyE/Ka6ixzn/gukdhUmEJqiM1OTw5H6SQ8goJ&#10;Jym9FlLGdkuFhgrPi0kRA5yWgoXNAHN2t62lRQcSDBOfy7l3MKv3ikWyjhO2Ugz5WAQFJseB3fUY&#10;SQ5XAiYR54mQf8aBaKmCDigCpHGZnZ30dZ7OV7PVLB/lk+lqlKdNM3q/rvPRdJ29K5qHpq6b7FtI&#10;KcvLTjDGVcjq6uos/zvXXO7X2Y83X9/Kl9yzxzqD2Os7io4uCI0/W2ir2WljQ0uCIcDIEXy5dOGm&#10;/LyOqB+/huV3AAAA//8DAFBLAwQUAAYACAAAACEAzSN9GN8AAAAKAQAADwAAAGRycy9kb3ducmV2&#10;LnhtbEyPzU7DMBCE70i8g7VI3FqHUrUQ4lTlp4IbosCht228JBHxOordJuXp2ZzgOLOj2fmy1eAa&#10;daQu1J4NXE0TUMSFtzWXBj7eN5MbUCEiW2w8k4ETBVjl52cZptb3/EbHbSyVlHBI0UAVY5tqHYqK&#10;HIapb4nl9uU7h1FkV2rbYS/lrtGzJFlohzXLhwpbeqio+N4enIH1c1yedpunlvH1Z/do++Hl/nMw&#10;5vJiWN+BijTEvzCM82U65LJp7w9sg2pEz+fCEg1MZoIwBpLrxS2o/egsQeeZ/o+Q/wIAAP//AwBQ&#10;SwECLQAUAAYACAAAACEAtoM4kv4AAADhAQAAEwAAAAAAAAAAAAAAAAAAAAAAW0NvbnRlbnRfVHlw&#10;ZXNdLnhtbFBLAQItABQABgAIAAAAIQA4/SH/1gAAAJQBAAALAAAAAAAAAAAAAAAAAC8BAABfcmVs&#10;cy8ucmVsc1BLAQItABQABgAIAAAAIQCNuOfXKgIAAGIEAAAOAAAAAAAAAAAAAAAAAC4CAABkcnMv&#10;ZTJvRG9jLnhtbFBLAQItABQABgAIAAAAIQDNI30Y3wAAAAoBAAAPAAAAAAAAAAAAAAAAAIQEAABk&#10;cnMvZG93bnJldi54bWxQSwUGAAAAAAQABADzAAAAkAUAAAAA&#10;" o:allowincell="f">
                    <v:stroke startarrowwidth="narrow" startarrowlength="short" endarrowwidth="narrow" endarrowlength="short"/>
                    <w10:wrap anchorx="page"/>
                  </v:line>
                </w:pict>
              </mc:Fallback>
            </mc:AlternateContent>
          </w:r>
          <w:r w:rsidR="00EA66F2">
            <w:rPr>
              <w:rFonts w:cs="Times New Roman"/>
              <w:rtl/>
            </w:rPr>
            <w:t>ת.ד 1296 ירושלים, 91012</w:t>
          </w:r>
          <w:r w:rsidR="00EA66F2">
            <w:rPr>
              <w:rFonts w:cs="Times New Roman" w:hint="cs"/>
              <w:rtl/>
            </w:rPr>
            <w:t>02</w:t>
          </w:r>
        </w:p>
        <w:p w:rsidR="00EA66F2" w:rsidRDefault="00EA66F2">
          <w:pPr>
            <w:pStyle w:val="Footer"/>
            <w:tabs>
              <w:tab w:val="clear" w:pos="4153"/>
            </w:tabs>
            <w:spacing w:before="60" w:line="360" w:lineRule="auto"/>
            <w:jc w:val="center"/>
            <w:rPr>
              <w:rFonts w:cs="Times New Roman"/>
              <w:rtl/>
            </w:rPr>
          </w:pPr>
          <w:r>
            <w:rPr>
              <w:rFonts w:cs="Times New Roman"/>
            </w:rPr>
            <w:t xml:space="preserve"> </w:t>
          </w:r>
          <w:r>
            <w:rPr>
              <w:rFonts w:cs="Times New Roman"/>
            </w:rPr>
            <w:sym w:font="Wingdings" w:char="F028"/>
          </w:r>
          <w:r>
            <w:rPr>
              <w:rFonts w:cs="Times New Roman" w:hint="cs"/>
              <w:rtl/>
            </w:rPr>
            <w:t>6217111-2-972</w:t>
          </w:r>
          <w:r>
            <w:rPr>
              <w:rFonts w:cs="Times New Roman"/>
              <w:rtl/>
            </w:rPr>
            <w:t>:</w:t>
          </w:r>
          <w:r>
            <w:rPr>
              <w:rFonts w:cs="Times New Roman"/>
            </w:rPr>
            <w:sym w:font="Wingdings" w:char="F028"/>
          </w:r>
        </w:p>
      </w:tc>
      <w:tc>
        <w:tcPr>
          <w:tcW w:w="3100" w:type="dxa"/>
        </w:tcPr>
        <w:p w:rsidR="00EA66F2" w:rsidRDefault="00EA66F2">
          <w:pPr>
            <w:pStyle w:val="Footer"/>
            <w:spacing w:before="60" w:line="360" w:lineRule="auto"/>
            <w:jc w:val="center"/>
            <w:rPr>
              <w:rFonts w:cs="Times New Roman"/>
              <w:rtl/>
            </w:rPr>
          </w:pPr>
          <w:r>
            <w:rPr>
              <w:rFonts w:cs="Times New Roman"/>
            </w:rPr>
            <w:sym w:font="Webdings" w:char="F09A"/>
          </w:r>
          <w:r>
            <w:rPr>
              <w:rFonts w:cs="Times New Roman"/>
            </w:rPr>
            <w:t>info</w:t>
          </w:r>
          <w:r>
            <w:rPr>
              <w:rFonts w:cs="Times New Roman"/>
            </w:rPr>
            <w:sym w:font="Arial" w:char="0040"/>
          </w:r>
          <w:r>
            <w:rPr>
              <w:rFonts w:cs="Times New Roman"/>
            </w:rPr>
            <w:t>pua.gov il</w:t>
          </w:r>
          <w:r>
            <w:rPr>
              <w:rFonts w:cs="Times New Roman"/>
            </w:rPr>
            <w:sym w:font="Webdings" w:char="F09A"/>
          </w:r>
          <w:r>
            <w:rPr>
              <w:rFonts w:cs="Times New Roman"/>
            </w:rPr>
            <w:t xml:space="preserve"> </w:t>
          </w:r>
        </w:p>
        <w:p w:rsidR="00EA66F2" w:rsidRDefault="00EA66F2">
          <w:pPr>
            <w:pStyle w:val="Footer"/>
            <w:spacing w:before="60" w:line="360" w:lineRule="auto"/>
            <w:jc w:val="center"/>
            <w:rPr>
              <w:rFonts w:cs="Times New Roman"/>
              <w:rtl/>
            </w:rPr>
          </w:pPr>
          <w:r>
            <w:rPr>
              <w:rFonts w:cs="Times New Roman"/>
            </w:rPr>
            <w:sym w:font="Wingdings" w:char="F03A"/>
          </w:r>
          <w:r>
            <w:rPr>
              <w:rFonts w:cs="Times New Roman"/>
            </w:rPr>
            <w:t xml:space="preserve"> Http: // www.pua.gov.il </w:t>
          </w:r>
          <w:r>
            <w:rPr>
              <w:rFonts w:cs="Times New Roman"/>
            </w:rPr>
            <w:sym w:font="Wingdings" w:char="F03A"/>
          </w:r>
        </w:p>
      </w:tc>
      <w:tc>
        <w:tcPr>
          <w:tcW w:w="3261" w:type="dxa"/>
        </w:tcPr>
        <w:p w:rsidR="00EA66F2" w:rsidRDefault="00EA66F2">
          <w:pPr>
            <w:pStyle w:val="Footer"/>
            <w:bidi w:val="0"/>
            <w:spacing w:before="60" w:line="360" w:lineRule="auto"/>
            <w:jc w:val="center"/>
            <w:rPr>
              <w:rFonts w:cs="Times New Roman"/>
            </w:rPr>
          </w:pPr>
          <w:smartTag w:uri="urn:schemas-microsoft-com:office:smarttags" w:element="address">
            <w:smartTag w:uri="urn:schemas-microsoft-com:office:smarttags" w:element="country-region">
              <w:r>
                <w:rPr>
                  <w:rFonts w:cs="Times New Roman"/>
                </w:rPr>
                <w:t>PO.Box 1296</w:t>
              </w:r>
            </w:smartTag>
            <w:r>
              <w:rPr>
                <w:rFonts w:cs="Times New Roman"/>
              </w:rPr>
              <w:t xml:space="preserve">, </w:t>
            </w:r>
            <w:smartTag w:uri="urn:schemas-microsoft-com:office:smarttags" w:element="Street">
              <w:r>
                <w:rPr>
                  <w:rFonts w:cs="Times New Roman"/>
                </w:rPr>
                <w:t>Jerusalem</w:t>
              </w:r>
            </w:smartTag>
          </w:smartTag>
          <w:r>
            <w:rPr>
              <w:rFonts w:cs="Times New Roman"/>
            </w:rPr>
            <w:t>,9101202</w:t>
          </w:r>
        </w:p>
        <w:p w:rsidR="00EA66F2" w:rsidRDefault="00EA66F2">
          <w:pPr>
            <w:pStyle w:val="Footer"/>
            <w:bidi w:val="0"/>
            <w:spacing w:before="60" w:line="360" w:lineRule="auto"/>
            <w:jc w:val="center"/>
            <w:rPr>
              <w:rFonts w:cs="Times New Roman"/>
              <w:rtl/>
            </w:rPr>
          </w:pPr>
          <w:r>
            <w:rPr>
              <w:rFonts w:cs="Times New Roman"/>
            </w:rPr>
            <w:sym w:font="Webdings" w:char="F0CA"/>
          </w:r>
          <w:r>
            <w:rPr>
              <w:rFonts w:cs="Times New Roman"/>
            </w:rPr>
            <w:t xml:space="preserve"> 972-2-62</w:t>
          </w:r>
          <w:r>
            <w:rPr>
              <w:rFonts w:cs="Times New Roman" w:hint="cs"/>
              <w:rtl/>
            </w:rPr>
            <w:t>17122</w:t>
          </w:r>
          <w:r>
            <w:rPr>
              <w:rFonts w:cs="Times New Roman"/>
            </w:rPr>
            <w:sym w:font="Webdings" w:char="F0CA"/>
          </w:r>
        </w:p>
      </w:tc>
    </w:tr>
  </w:tbl>
  <w:p w:rsidR="00EA66F2" w:rsidRDefault="00EA66F2">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0C" w:rsidRDefault="00A25D0C">
      <w:r>
        <w:separator/>
      </w:r>
    </w:p>
  </w:footnote>
  <w:footnote w:type="continuationSeparator" w:id="0">
    <w:p w:rsidR="00A25D0C" w:rsidRDefault="00A2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F2" w:rsidRDefault="009D795B">
    <w:pPr>
      <w:pStyle w:val="Header"/>
      <w:framePr w:wrap="around" w:vAnchor="text" w:hAnchor="margin" w:y="1"/>
      <w:rPr>
        <w:rStyle w:val="PageNumber"/>
        <w:rtl/>
      </w:rPr>
    </w:pPr>
    <w:r>
      <w:rPr>
        <w:rStyle w:val="PageNumber"/>
        <w:rtl/>
      </w:rPr>
      <w:fldChar w:fldCharType="begin"/>
    </w:r>
    <w:r w:rsidR="00EA66F2">
      <w:rPr>
        <w:rStyle w:val="PageNumber"/>
      </w:rPr>
      <w:instrText xml:space="preserve">PAGE  </w:instrText>
    </w:r>
    <w:r>
      <w:rPr>
        <w:rStyle w:val="PageNumber"/>
        <w:rtl/>
      </w:rPr>
      <w:fldChar w:fldCharType="end"/>
    </w:r>
  </w:p>
  <w:p w:rsidR="00EA66F2" w:rsidRDefault="00EA66F2">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F2" w:rsidRDefault="009D795B">
    <w:pPr>
      <w:pStyle w:val="Header"/>
      <w:framePr w:wrap="around" w:vAnchor="text" w:hAnchor="margin" w:y="1"/>
      <w:rPr>
        <w:rStyle w:val="PageNumber"/>
        <w:rtl/>
      </w:rPr>
    </w:pPr>
    <w:r>
      <w:rPr>
        <w:rStyle w:val="PageNumber"/>
        <w:rtl/>
      </w:rPr>
      <w:fldChar w:fldCharType="begin"/>
    </w:r>
    <w:r w:rsidR="00EA66F2">
      <w:rPr>
        <w:rStyle w:val="PageNumber"/>
      </w:rPr>
      <w:instrText xml:space="preserve">PAGE  </w:instrText>
    </w:r>
    <w:r>
      <w:rPr>
        <w:rStyle w:val="PageNumber"/>
        <w:rtl/>
      </w:rPr>
      <w:fldChar w:fldCharType="separate"/>
    </w:r>
    <w:r w:rsidR="0033479B">
      <w:rPr>
        <w:rStyle w:val="PageNumber"/>
        <w:noProof/>
        <w:rtl/>
      </w:rPr>
      <w:t>3</w:t>
    </w:r>
    <w:r>
      <w:rPr>
        <w:rStyle w:val="PageNumber"/>
        <w:rtl/>
      </w:rPr>
      <w:fldChar w:fldCharType="end"/>
    </w:r>
  </w:p>
  <w:tbl>
    <w:tblPr>
      <w:bidiVisual/>
      <w:tblW w:w="10963" w:type="dxa"/>
      <w:tblInd w:w="60" w:type="dxa"/>
      <w:tblBorders>
        <w:bottom w:val="single" w:sz="6" w:space="0" w:color="auto"/>
      </w:tblBorders>
      <w:tblLayout w:type="fixed"/>
      <w:tblLook w:val="0000" w:firstRow="0" w:lastRow="0" w:firstColumn="0" w:lastColumn="0" w:noHBand="0" w:noVBand="0"/>
    </w:tblPr>
    <w:tblGrid>
      <w:gridCol w:w="2599"/>
      <w:gridCol w:w="3544"/>
      <w:gridCol w:w="2410"/>
      <w:gridCol w:w="2410"/>
    </w:tblGrid>
    <w:tr w:rsidR="00BD12B1" w:rsidTr="00BD12B1">
      <w:tc>
        <w:tcPr>
          <w:tcW w:w="2599" w:type="dxa"/>
        </w:tcPr>
        <w:p w:rsidR="00BD12B1" w:rsidRDefault="00BD12B1" w:rsidP="00767AF1">
          <w:pPr>
            <w:jc w:val="center"/>
            <w:rPr>
              <w:b/>
              <w:bCs/>
              <w:szCs w:val="28"/>
              <w:rtl/>
              <w:lang w:eastAsia="en-US"/>
            </w:rPr>
          </w:pPr>
          <w:r>
            <w:rPr>
              <w:b/>
              <w:bCs/>
              <w:noProof/>
              <w:lang w:eastAsia="en-US"/>
            </w:rPr>
            <w:drawing>
              <wp:inline distT="0" distB="0" distL="0" distR="0">
                <wp:extent cx="428625" cy="504825"/>
                <wp:effectExtent l="19050" t="0" r="9525" b="0"/>
                <wp:docPr id="4"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1"/>
                        <a:srcRect/>
                        <a:stretch>
                          <a:fillRect/>
                        </a:stretch>
                      </pic:blipFill>
                      <pic:spPr bwMode="auto">
                        <a:xfrm>
                          <a:off x="0" y="0"/>
                          <a:ext cx="428625" cy="504825"/>
                        </a:xfrm>
                        <a:prstGeom prst="rect">
                          <a:avLst/>
                        </a:prstGeom>
                        <a:noFill/>
                        <a:ln w="9525">
                          <a:noFill/>
                          <a:miter lim="800000"/>
                          <a:headEnd/>
                          <a:tailEnd/>
                        </a:ln>
                      </pic:spPr>
                    </pic:pic>
                  </a:graphicData>
                </a:graphic>
              </wp:inline>
            </w:drawing>
          </w:r>
        </w:p>
      </w:tc>
      <w:tc>
        <w:tcPr>
          <w:tcW w:w="3544" w:type="dxa"/>
        </w:tcPr>
        <w:p w:rsidR="00BD12B1" w:rsidRDefault="00BD12B1" w:rsidP="00BD12B1">
          <w:pPr>
            <w:jc w:val="center"/>
            <w:rPr>
              <w:rFonts w:cs="David"/>
              <w:b/>
              <w:bCs/>
              <w:rtl/>
              <w:lang w:eastAsia="en-US"/>
            </w:rPr>
          </w:pPr>
          <w:r w:rsidRPr="002D20EA">
            <w:rPr>
              <w:rFonts w:cs="David"/>
              <w:b/>
              <w:bCs/>
              <w:szCs w:val="30"/>
              <w:rtl/>
              <w:lang w:eastAsia="en-US"/>
            </w:rPr>
            <w:t>מדינת ישראל</w:t>
          </w:r>
          <w:r>
            <w:rPr>
              <w:rFonts w:cs="David" w:hint="cs"/>
              <w:rtl/>
              <w:lang w:eastAsia="en-US"/>
            </w:rPr>
            <w:br/>
            <w:t>משרד האנרגיה</w:t>
          </w:r>
        </w:p>
        <w:p w:rsidR="00BD12B1" w:rsidRDefault="00BD12B1" w:rsidP="00BD12B1">
          <w:pPr>
            <w:jc w:val="center"/>
            <w:rPr>
              <w:b/>
              <w:bCs/>
              <w:rtl/>
              <w:lang w:eastAsia="en-US"/>
            </w:rPr>
          </w:pPr>
          <w:r w:rsidRPr="00D300CC">
            <w:rPr>
              <w:rFonts w:cs="David" w:hint="cs"/>
              <w:rtl/>
              <w:lang w:eastAsia="en-US"/>
            </w:rPr>
            <w:t>רשות החשמל</w:t>
          </w:r>
        </w:p>
      </w:tc>
      <w:tc>
        <w:tcPr>
          <w:tcW w:w="2410" w:type="dxa"/>
        </w:tcPr>
        <w:p w:rsidR="00BD12B1" w:rsidRDefault="00BD12B1" w:rsidP="00767AF1">
          <w:pPr>
            <w:spacing w:line="276" w:lineRule="auto"/>
            <w:ind w:left="720"/>
            <w:jc w:val="center"/>
            <w:rPr>
              <w:b/>
              <w:bCs/>
              <w:lang w:eastAsia="en-US"/>
            </w:rPr>
          </w:pPr>
          <w:r>
            <w:rPr>
              <w:noProof/>
              <w:lang w:eastAsia="en-US"/>
            </w:rPr>
            <w:drawing>
              <wp:anchor distT="0" distB="0" distL="114300" distR="114300" simplePos="0" relativeHeight="251661312" behindDoc="0" locked="0" layoutInCell="1" allowOverlap="1">
                <wp:simplePos x="0" y="0"/>
                <wp:positionH relativeFrom="column">
                  <wp:posOffset>169545</wp:posOffset>
                </wp:positionH>
                <wp:positionV relativeFrom="paragraph">
                  <wp:posOffset>9525</wp:posOffset>
                </wp:positionV>
                <wp:extent cx="1054100" cy="447675"/>
                <wp:effectExtent l="19050" t="0" r="0" b="0"/>
                <wp:wrapSquare wrapText="bothSides"/>
                <wp:docPr id="5" name="תמונה 1" descr="99C3E5E4-3E59-4A38-B497-BA44B356CE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99C3E5E4-3E59-4A38-B497-BA44B356CE6F"/>
                        <pic:cNvPicPr>
                          <a:picLocks noChangeAspect="1" noChangeArrowheads="1"/>
                        </pic:cNvPicPr>
                      </pic:nvPicPr>
                      <pic:blipFill>
                        <a:blip r:embed="rId2"/>
                        <a:srcRect/>
                        <a:stretch>
                          <a:fillRect/>
                        </a:stretch>
                      </pic:blipFill>
                      <pic:spPr bwMode="auto">
                        <a:xfrm>
                          <a:off x="0" y="0"/>
                          <a:ext cx="1054100" cy="447675"/>
                        </a:xfrm>
                        <a:prstGeom prst="rect">
                          <a:avLst/>
                        </a:prstGeom>
                        <a:noFill/>
                        <a:ln w="9525">
                          <a:noFill/>
                          <a:miter lim="800000"/>
                          <a:headEnd/>
                          <a:tailEnd/>
                        </a:ln>
                      </pic:spPr>
                    </pic:pic>
                  </a:graphicData>
                </a:graphic>
              </wp:anchor>
            </w:drawing>
          </w:r>
        </w:p>
      </w:tc>
      <w:tc>
        <w:tcPr>
          <w:tcW w:w="2410" w:type="dxa"/>
        </w:tcPr>
        <w:p w:rsidR="00BD12B1" w:rsidRDefault="00BD12B1">
          <w:pPr>
            <w:bidi w:val="0"/>
            <w:jc w:val="center"/>
            <w:rPr>
              <w:b/>
              <w:bCs/>
              <w:rtl/>
              <w:lang w:eastAsia="en-US"/>
            </w:rPr>
          </w:pPr>
        </w:p>
      </w:tc>
    </w:tr>
  </w:tbl>
  <w:p w:rsidR="00EA66F2" w:rsidRDefault="00EA66F2">
    <w:pPr>
      <w:ind w:left="140" w:right="360"/>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8553" w:type="dxa"/>
      <w:tblInd w:w="-224" w:type="dxa"/>
      <w:tblBorders>
        <w:bottom w:val="single" w:sz="6" w:space="0" w:color="auto"/>
      </w:tblBorders>
      <w:tblLayout w:type="fixed"/>
      <w:tblLook w:val="0000" w:firstRow="0" w:lastRow="0" w:firstColumn="0" w:lastColumn="0" w:noHBand="0" w:noVBand="0"/>
    </w:tblPr>
    <w:tblGrid>
      <w:gridCol w:w="2599"/>
      <w:gridCol w:w="3544"/>
      <w:gridCol w:w="2410"/>
    </w:tblGrid>
    <w:tr w:rsidR="00EA66F2" w:rsidTr="00882E18">
      <w:tc>
        <w:tcPr>
          <w:tcW w:w="2599" w:type="dxa"/>
        </w:tcPr>
        <w:p w:rsidR="00EA66F2" w:rsidRDefault="00EF194D" w:rsidP="00882E18">
          <w:pPr>
            <w:jc w:val="center"/>
            <w:rPr>
              <w:b/>
              <w:bCs/>
              <w:szCs w:val="28"/>
              <w:rtl/>
              <w:lang w:eastAsia="en-US"/>
            </w:rPr>
          </w:pPr>
          <w:r>
            <w:rPr>
              <w:b/>
              <w:bCs/>
              <w:noProof/>
              <w:lang w:eastAsia="en-US"/>
            </w:rPr>
            <w:drawing>
              <wp:inline distT="0" distB="0" distL="0" distR="0">
                <wp:extent cx="428625" cy="504825"/>
                <wp:effectExtent l="19050" t="0" r="9525" b="0"/>
                <wp:docPr id="6"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1"/>
                        <a:srcRect/>
                        <a:stretch>
                          <a:fillRect/>
                        </a:stretch>
                      </pic:blipFill>
                      <pic:spPr bwMode="auto">
                        <a:xfrm>
                          <a:off x="0" y="0"/>
                          <a:ext cx="428625" cy="504825"/>
                        </a:xfrm>
                        <a:prstGeom prst="rect">
                          <a:avLst/>
                        </a:prstGeom>
                        <a:noFill/>
                        <a:ln w="9525">
                          <a:noFill/>
                          <a:miter lim="800000"/>
                          <a:headEnd/>
                          <a:tailEnd/>
                        </a:ln>
                      </pic:spPr>
                    </pic:pic>
                  </a:graphicData>
                </a:graphic>
              </wp:inline>
            </w:drawing>
          </w:r>
        </w:p>
      </w:tc>
      <w:tc>
        <w:tcPr>
          <w:tcW w:w="3544" w:type="dxa"/>
        </w:tcPr>
        <w:p w:rsidR="00EA66F2" w:rsidRPr="002D20EA" w:rsidRDefault="00EA66F2" w:rsidP="00882E18">
          <w:pPr>
            <w:jc w:val="center"/>
            <w:rPr>
              <w:rFonts w:cs="David"/>
              <w:b/>
              <w:bCs/>
              <w:sz w:val="8"/>
              <w:szCs w:val="8"/>
              <w:rtl/>
              <w:lang w:eastAsia="en-US"/>
            </w:rPr>
          </w:pPr>
        </w:p>
        <w:p w:rsidR="00EA66F2" w:rsidRDefault="00EA66F2" w:rsidP="00EF194D">
          <w:pPr>
            <w:jc w:val="center"/>
            <w:rPr>
              <w:rFonts w:cs="David"/>
              <w:b/>
              <w:bCs/>
              <w:rtl/>
              <w:lang w:eastAsia="en-US"/>
            </w:rPr>
          </w:pPr>
          <w:r w:rsidRPr="002D20EA">
            <w:rPr>
              <w:rFonts w:cs="David"/>
              <w:b/>
              <w:bCs/>
              <w:szCs w:val="30"/>
              <w:rtl/>
              <w:lang w:eastAsia="en-US"/>
            </w:rPr>
            <w:t>מדינת ישראל</w:t>
          </w:r>
          <w:r w:rsidR="0030282F">
            <w:rPr>
              <w:rFonts w:cs="David" w:hint="cs"/>
              <w:rtl/>
              <w:lang w:eastAsia="en-US"/>
            </w:rPr>
            <w:br/>
            <w:t>משרד האנרגיה</w:t>
          </w:r>
        </w:p>
        <w:p w:rsidR="00EF194D" w:rsidRPr="00EF194D" w:rsidRDefault="00EF194D" w:rsidP="00EF194D">
          <w:pPr>
            <w:jc w:val="center"/>
            <w:rPr>
              <w:rFonts w:cs="David"/>
              <w:b/>
              <w:bCs/>
              <w:rtl/>
              <w:lang w:eastAsia="en-US"/>
            </w:rPr>
          </w:pPr>
          <w:r w:rsidRPr="00D300CC">
            <w:rPr>
              <w:rFonts w:cs="David" w:hint="cs"/>
              <w:rtl/>
              <w:lang w:eastAsia="en-US"/>
            </w:rPr>
            <w:t>רשות החשמל</w:t>
          </w:r>
        </w:p>
        <w:p w:rsidR="00EA66F2" w:rsidRPr="00CC013B" w:rsidRDefault="00EA66F2" w:rsidP="00882E18">
          <w:pPr>
            <w:pStyle w:val="ListParagraph"/>
            <w:spacing w:line="360" w:lineRule="auto"/>
            <w:ind w:left="460" w:hanging="142"/>
            <w:rPr>
              <w:szCs w:val="24"/>
              <w:rtl/>
            </w:rPr>
          </w:pPr>
        </w:p>
      </w:tc>
      <w:tc>
        <w:tcPr>
          <w:tcW w:w="2410" w:type="dxa"/>
        </w:tcPr>
        <w:p w:rsidR="00EA66F2" w:rsidRDefault="00EF194D" w:rsidP="00882E18">
          <w:pPr>
            <w:spacing w:line="276" w:lineRule="auto"/>
            <w:ind w:left="720"/>
            <w:jc w:val="center"/>
            <w:rPr>
              <w:b/>
              <w:bCs/>
              <w:lang w:eastAsia="en-US"/>
            </w:rPr>
          </w:pPr>
          <w:r>
            <w:rPr>
              <w:noProof/>
              <w:lang w:eastAsia="en-US"/>
            </w:rPr>
            <w:drawing>
              <wp:anchor distT="0" distB="0" distL="114300" distR="114300" simplePos="0" relativeHeight="251659264" behindDoc="0" locked="0" layoutInCell="1" allowOverlap="1">
                <wp:simplePos x="0" y="0"/>
                <wp:positionH relativeFrom="column">
                  <wp:posOffset>169545</wp:posOffset>
                </wp:positionH>
                <wp:positionV relativeFrom="paragraph">
                  <wp:posOffset>9525</wp:posOffset>
                </wp:positionV>
                <wp:extent cx="1054100" cy="447675"/>
                <wp:effectExtent l="19050" t="0" r="0" b="0"/>
                <wp:wrapSquare wrapText="bothSides"/>
                <wp:docPr id="11" name="תמונה 1" descr="99C3E5E4-3E59-4A38-B497-BA44B356CE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99C3E5E4-3E59-4A38-B497-BA44B356CE6F"/>
                        <pic:cNvPicPr>
                          <a:picLocks noChangeAspect="1" noChangeArrowheads="1"/>
                        </pic:cNvPicPr>
                      </pic:nvPicPr>
                      <pic:blipFill>
                        <a:blip r:embed="rId2"/>
                        <a:srcRect/>
                        <a:stretch>
                          <a:fillRect/>
                        </a:stretch>
                      </pic:blipFill>
                      <pic:spPr bwMode="auto">
                        <a:xfrm>
                          <a:off x="0" y="0"/>
                          <a:ext cx="1054100" cy="447675"/>
                        </a:xfrm>
                        <a:prstGeom prst="rect">
                          <a:avLst/>
                        </a:prstGeom>
                        <a:noFill/>
                        <a:ln w="9525">
                          <a:noFill/>
                          <a:miter lim="800000"/>
                          <a:headEnd/>
                          <a:tailEnd/>
                        </a:ln>
                      </pic:spPr>
                    </pic:pic>
                  </a:graphicData>
                </a:graphic>
              </wp:anchor>
            </w:drawing>
          </w:r>
        </w:p>
      </w:tc>
    </w:tr>
  </w:tbl>
  <w:p w:rsidR="00EA66F2" w:rsidRDefault="00EA66F2" w:rsidP="00406F3A">
    <w:pPr>
      <w:tabs>
        <w:tab w:val="left" w:pos="7275"/>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842"/>
    <w:multiLevelType w:val="hybridMultilevel"/>
    <w:tmpl w:val="FE549742"/>
    <w:lvl w:ilvl="0" w:tplc="A956CF8E">
      <w:start w:val="1"/>
      <w:numFmt w:val="decimal"/>
      <w:lvlText w:val="(%1)"/>
      <w:lvlJc w:val="left"/>
      <w:pPr>
        <w:tabs>
          <w:tab w:val="num" w:pos="360"/>
        </w:tabs>
        <w:ind w:left="360" w:hanging="360"/>
      </w:pPr>
      <w:rPr>
        <w:rFonts w:hint="cs"/>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4D"/>
    <w:multiLevelType w:val="hybridMultilevel"/>
    <w:tmpl w:val="2EB2B3BA"/>
    <w:lvl w:ilvl="0" w:tplc="F746D0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F7F6C"/>
    <w:multiLevelType w:val="hybridMultilevel"/>
    <w:tmpl w:val="3B00C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144E6"/>
    <w:multiLevelType w:val="hybridMultilevel"/>
    <w:tmpl w:val="EAEE544C"/>
    <w:lvl w:ilvl="0" w:tplc="42D8C570">
      <w:start w:val="1"/>
      <w:numFmt w:val="decimal"/>
      <w:lvlText w:val="%1."/>
      <w:lvlJc w:val="left"/>
      <w:pPr>
        <w:tabs>
          <w:tab w:val="num" w:pos="720"/>
        </w:tabs>
        <w:ind w:left="720" w:righ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02797"/>
    <w:multiLevelType w:val="multilevel"/>
    <w:tmpl w:val="E968CC1E"/>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30542D"/>
    <w:multiLevelType w:val="hybridMultilevel"/>
    <w:tmpl w:val="1F10ED3E"/>
    <w:lvl w:ilvl="0" w:tplc="F78C6B7E">
      <w:start w:val="1"/>
      <w:numFmt w:val="decimal"/>
      <w:lvlText w:val="%1."/>
      <w:lvlJc w:val="left"/>
      <w:pPr>
        <w:tabs>
          <w:tab w:val="num" w:pos="2385"/>
        </w:tabs>
        <w:ind w:left="2385" w:hanging="360"/>
      </w:pPr>
      <w:rPr>
        <w:rFonts w:hint="default"/>
      </w:rPr>
    </w:lvl>
    <w:lvl w:ilvl="1" w:tplc="04090019" w:tentative="1">
      <w:start w:val="1"/>
      <w:numFmt w:val="lowerLetter"/>
      <w:lvlText w:val="%2."/>
      <w:lvlJc w:val="left"/>
      <w:pPr>
        <w:tabs>
          <w:tab w:val="num" w:pos="3105"/>
        </w:tabs>
        <w:ind w:left="3105" w:hanging="360"/>
      </w:p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abstractNum w:abstractNumId="6">
    <w:nsid w:val="165734E2"/>
    <w:multiLevelType w:val="hybridMultilevel"/>
    <w:tmpl w:val="262495BC"/>
    <w:lvl w:ilvl="0" w:tplc="A956CF8E">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944C3E"/>
    <w:multiLevelType w:val="hybridMultilevel"/>
    <w:tmpl w:val="AD26364A"/>
    <w:lvl w:ilvl="0" w:tplc="14988872">
      <w:start w:val="1"/>
      <w:numFmt w:val="hebrew1"/>
      <w:lvlText w:val="(%1)"/>
      <w:lvlJc w:val="left"/>
      <w:pPr>
        <w:tabs>
          <w:tab w:val="num" w:pos="360"/>
        </w:tabs>
        <w:ind w:left="360" w:hanging="360"/>
      </w:pPr>
      <w:rPr>
        <w:rFonts w:hint="cs"/>
      </w:rPr>
    </w:lvl>
    <w:lvl w:ilvl="1" w:tplc="957ADBBE">
      <w:start w:val="1"/>
      <w:numFmt w:val="decimal"/>
      <w:lvlText w:val="(%2)"/>
      <w:lvlJc w:val="left"/>
      <w:pPr>
        <w:tabs>
          <w:tab w:val="num" w:pos="1083"/>
        </w:tabs>
        <w:ind w:left="1437" w:hanging="357"/>
      </w:pPr>
      <w:rPr>
        <w:rFonts w:cs="David"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B84139"/>
    <w:multiLevelType w:val="hybridMultilevel"/>
    <w:tmpl w:val="7A36CEE8"/>
    <w:lvl w:ilvl="0" w:tplc="EC0E5474">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C0254"/>
    <w:multiLevelType w:val="hybridMultilevel"/>
    <w:tmpl w:val="7BFCDC1E"/>
    <w:lvl w:ilvl="0" w:tplc="D8606B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624A0"/>
    <w:multiLevelType w:val="hybridMultilevel"/>
    <w:tmpl w:val="F1E8E6D0"/>
    <w:lvl w:ilvl="0" w:tplc="A956CF8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714705"/>
    <w:multiLevelType w:val="hybridMultilevel"/>
    <w:tmpl w:val="D44022FA"/>
    <w:lvl w:ilvl="0" w:tplc="A956CF8E">
      <w:start w:val="1"/>
      <w:numFmt w:val="decimal"/>
      <w:lvlText w:val="(%1)"/>
      <w:lvlJc w:val="left"/>
      <w:pPr>
        <w:tabs>
          <w:tab w:val="num" w:pos="720"/>
        </w:tabs>
        <w:ind w:left="720" w:hanging="360"/>
      </w:pPr>
      <w:rPr>
        <w:rFonts w:hint="cs"/>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A44696"/>
    <w:multiLevelType w:val="hybridMultilevel"/>
    <w:tmpl w:val="528EA19C"/>
    <w:lvl w:ilvl="0" w:tplc="FDA664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B36384"/>
    <w:multiLevelType w:val="hybridMultilevel"/>
    <w:tmpl w:val="AEEAE490"/>
    <w:lvl w:ilvl="0" w:tplc="5AF4A536">
      <w:start w:val="2"/>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14">
    <w:nsid w:val="3B8C2A18"/>
    <w:multiLevelType w:val="hybridMultilevel"/>
    <w:tmpl w:val="41FC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E36A0"/>
    <w:multiLevelType w:val="hybridMultilevel"/>
    <w:tmpl w:val="DCE00B58"/>
    <w:lvl w:ilvl="0" w:tplc="C424124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3013E7"/>
    <w:multiLevelType w:val="hybridMultilevel"/>
    <w:tmpl w:val="29DAD5D4"/>
    <w:lvl w:ilvl="0" w:tplc="E702C10A">
      <w:numFmt w:val="bullet"/>
      <w:lvlText w:val="-"/>
      <w:lvlJc w:val="left"/>
      <w:pPr>
        <w:ind w:left="1440" w:hanging="360"/>
      </w:pPr>
      <w:rPr>
        <w:rFonts w:ascii="Times New Roman" w:eastAsia="MS Mincho" w:hAnsi="Times New Roman"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BB73FD"/>
    <w:multiLevelType w:val="hybridMultilevel"/>
    <w:tmpl w:val="73ECA93E"/>
    <w:lvl w:ilvl="0" w:tplc="A956CF8E">
      <w:start w:val="1"/>
      <w:numFmt w:val="decimal"/>
      <w:lvlText w:val="(%1)"/>
      <w:lvlJc w:val="left"/>
      <w:pPr>
        <w:tabs>
          <w:tab w:val="num" w:pos="360"/>
        </w:tabs>
        <w:ind w:left="360" w:hanging="360"/>
      </w:pPr>
      <w:rPr>
        <w:rFonts w:hint="cs"/>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9366D4"/>
    <w:multiLevelType w:val="hybridMultilevel"/>
    <w:tmpl w:val="2DB029A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F1AFE"/>
    <w:multiLevelType w:val="hybridMultilevel"/>
    <w:tmpl w:val="95FED5A2"/>
    <w:lvl w:ilvl="0" w:tplc="90360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756750"/>
    <w:multiLevelType w:val="hybridMultilevel"/>
    <w:tmpl w:val="9710D478"/>
    <w:lvl w:ilvl="0" w:tplc="AA1A3E40">
      <w:start w:val="400"/>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472631"/>
    <w:multiLevelType w:val="hybridMultilevel"/>
    <w:tmpl w:val="F25A22AC"/>
    <w:lvl w:ilvl="0" w:tplc="A956CF8E">
      <w:start w:val="1"/>
      <w:numFmt w:val="decimal"/>
      <w:lvlText w:val="(%1)"/>
      <w:lvlJc w:val="left"/>
      <w:pPr>
        <w:tabs>
          <w:tab w:val="num" w:pos="720"/>
        </w:tabs>
        <w:ind w:left="720" w:hanging="360"/>
      </w:pPr>
      <w:rPr>
        <w:rFonts w:hint="cs"/>
      </w:rPr>
    </w:lvl>
    <w:lvl w:ilvl="1" w:tplc="0409000F">
      <w:start w:val="1"/>
      <w:numFmt w:val="decimal"/>
      <w:lvlText w:val="%2."/>
      <w:lvlJc w:val="left"/>
      <w:pPr>
        <w:tabs>
          <w:tab w:val="num" w:pos="1800"/>
        </w:tabs>
        <w:ind w:left="1800" w:hanging="360"/>
      </w:pPr>
      <w:rPr>
        <w:rFonts w:hint="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4F181E"/>
    <w:multiLevelType w:val="hybridMultilevel"/>
    <w:tmpl w:val="F0AA6846"/>
    <w:lvl w:ilvl="0" w:tplc="57CCC7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F6BE7"/>
    <w:multiLevelType w:val="hybridMultilevel"/>
    <w:tmpl w:val="B7E45F82"/>
    <w:lvl w:ilvl="0" w:tplc="A956CF8E">
      <w:start w:val="1"/>
      <w:numFmt w:val="decimal"/>
      <w:lvlText w:val="(%1)"/>
      <w:lvlJc w:val="left"/>
      <w:pPr>
        <w:tabs>
          <w:tab w:val="num" w:pos="925"/>
        </w:tabs>
        <w:ind w:left="925" w:hanging="360"/>
      </w:pPr>
      <w:rPr>
        <w:rFonts w:hint="cs"/>
      </w:rPr>
    </w:lvl>
    <w:lvl w:ilvl="1" w:tplc="04090019" w:tentative="1">
      <w:start w:val="1"/>
      <w:numFmt w:val="lowerLetter"/>
      <w:lvlText w:val="%2."/>
      <w:lvlJc w:val="left"/>
      <w:pPr>
        <w:tabs>
          <w:tab w:val="num" w:pos="2005"/>
        </w:tabs>
        <w:ind w:left="2005" w:hanging="360"/>
      </w:pPr>
    </w:lvl>
    <w:lvl w:ilvl="2" w:tplc="0409001B" w:tentative="1">
      <w:start w:val="1"/>
      <w:numFmt w:val="lowerRoman"/>
      <w:lvlText w:val="%3."/>
      <w:lvlJc w:val="right"/>
      <w:pPr>
        <w:tabs>
          <w:tab w:val="num" w:pos="2725"/>
        </w:tabs>
        <w:ind w:left="2725" w:hanging="180"/>
      </w:pPr>
    </w:lvl>
    <w:lvl w:ilvl="3" w:tplc="0409000F" w:tentative="1">
      <w:start w:val="1"/>
      <w:numFmt w:val="decimal"/>
      <w:lvlText w:val="%4."/>
      <w:lvlJc w:val="left"/>
      <w:pPr>
        <w:tabs>
          <w:tab w:val="num" w:pos="3445"/>
        </w:tabs>
        <w:ind w:left="3445" w:hanging="360"/>
      </w:pPr>
    </w:lvl>
    <w:lvl w:ilvl="4" w:tplc="04090019" w:tentative="1">
      <w:start w:val="1"/>
      <w:numFmt w:val="lowerLetter"/>
      <w:lvlText w:val="%5."/>
      <w:lvlJc w:val="left"/>
      <w:pPr>
        <w:tabs>
          <w:tab w:val="num" w:pos="4165"/>
        </w:tabs>
        <w:ind w:left="4165" w:hanging="360"/>
      </w:pPr>
    </w:lvl>
    <w:lvl w:ilvl="5" w:tplc="0409001B" w:tentative="1">
      <w:start w:val="1"/>
      <w:numFmt w:val="lowerRoman"/>
      <w:lvlText w:val="%6."/>
      <w:lvlJc w:val="right"/>
      <w:pPr>
        <w:tabs>
          <w:tab w:val="num" w:pos="4885"/>
        </w:tabs>
        <w:ind w:left="4885" w:hanging="180"/>
      </w:pPr>
    </w:lvl>
    <w:lvl w:ilvl="6" w:tplc="0409000F" w:tentative="1">
      <w:start w:val="1"/>
      <w:numFmt w:val="decimal"/>
      <w:lvlText w:val="%7."/>
      <w:lvlJc w:val="left"/>
      <w:pPr>
        <w:tabs>
          <w:tab w:val="num" w:pos="5605"/>
        </w:tabs>
        <w:ind w:left="5605" w:hanging="360"/>
      </w:pPr>
    </w:lvl>
    <w:lvl w:ilvl="7" w:tplc="04090019" w:tentative="1">
      <w:start w:val="1"/>
      <w:numFmt w:val="lowerLetter"/>
      <w:lvlText w:val="%8."/>
      <w:lvlJc w:val="left"/>
      <w:pPr>
        <w:tabs>
          <w:tab w:val="num" w:pos="6325"/>
        </w:tabs>
        <w:ind w:left="6325" w:hanging="360"/>
      </w:pPr>
    </w:lvl>
    <w:lvl w:ilvl="8" w:tplc="0409001B" w:tentative="1">
      <w:start w:val="1"/>
      <w:numFmt w:val="lowerRoman"/>
      <w:lvlText w:val="%9."/>
      <w:lvlJc w:val="right"/>
      <w:pPr>
        <w:tabs>
          <w:tab w:val="num" w:pos="7045"/>
        </w:tabs>
        <w:ind w:left="7045" w:hanging="180"/>
      </w:pPr>
    </w:lvl>
  </w:abstractNum>
  <w:abstractNum w:abstractNumId="24">
    <w:nsid w:val="61D628AD"/>
    <w:multiLevelType w:val="multilevel"/>
    <w:tmpl w:val="F2A066C2"/>
    <w:lvl w:ilvl="0">
      <w:start w:val="1"/>
      <w:numFmt w:val="decimal"/>
      <w:pStyle w:val="Heading5"/>
      <w:lvlText w:val="%1."/>
      <w:lvlJc w:val="left"/>
      <w:pPr>
        <w:tabs>
          <w:tab w:val="num" w:pos="360"/>
        </w:tabs>
        <w:ind w:left="360" w:right="360" w:hanging="360"/>
      </w:pPr>
      <w:rPr>
        <w:rFonts w:hint="default"/>
      </w:rPr>
    </w:lvl>
    <w:lvl w:ilvl="1">
      <w:start w:val="1"/>
      <w:numFmt w:val="decimal"/>
      <w:lvlText w:val="%1.%2."/>
      <w:lvlJc w:val="left"/>
      <w:pPr>
        <w:tabs>
          <w:tab w:val="num" w:pos="792"/>
        </w:tabs>
        <w:ind w:left="792" w:right="792" w:hanging="565"/>
      </w:pPr>
      <w:rPr>
        <w:rFonts w:hint="default"/>
      </w:rPr>
    </w:lvl>
    <w:lvl w:ilvl="2">
      <w:start w:val="1"/>
      <w:numFmt w:val="decimal"/>
      <w:lvlText w:val="%1.%2.%3"/>
      <w:lvlJc w:val="left"/>
      <w:pPr>
        <w:tabs>
          <w:tab w:val="num" w:pos="1224"/>
        </w:tabs>
        <w:ind w:left="1224" w:right="1224" w:hanging="714"/>
      </w:pPr>
      <w:rPr>
        <w:rFonts w:hint="default"/>
      </w:rPr>
    </w:lvl>
    <w:lvl w:ilvl="3">
      <w:start w:val="1"/>
      <w:numFmt w:val="decimal"/>
      <w:lvlText w:val="%1.%2.%3.%4."/>
      <w:lvlJc w:val="left"/>
      <w:pPr>
        <w:tabs>
          <w:tab w:val="num" w:pos="1728"/>
        </w:tabs>
        <w:ind w:left="1728" w:right="1728" w:hanging="648"/>
      </w:pPr>
      <w:rPr>
        <w:rFonts w:hint="default"/>
      </w:rPr>
    </w:lvl>
    <w:lvl w:ilvl="4">
      <w:start w:val="1"/>
      <w:numFmt w:val="decimal"/>
      <w:lvlText w:val="%1.%2.%3.%4.%5."/>
      <w:lvlJc w:val="left"/>
      <w:pPr>
        <w:tabs>
          <w:tab w:val="num" w:pos="2232"/>
        </w:tabs>
        <w:ind w:left="2232" w:right="2232" w:hanging="792"/>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96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5040"/>
        </w:tabs>
        <w:ind w:left="4320" w:right="4320" w:hanging="1440"/>
      </w:pPr>
      <w:rPr>
        <w:rFonts w:hint="default"/>
      </w:rPr>
    </w:lvl>
  </w:abstractNum>
  <w:abstractNum w:abstractNumId="25">
    <w:nsid w:val="62A11376"/>
    <w:multiLevelType w:val="hybridMultilevel"/>
    <w:tmpl w:val="01A8D288"/>
    <w:lvl w:ilvl="0" w:tplc="E11CB4FE">
      <w:start w:val="1"/>
      <w:numFmt w:val="decimal"/>
      <w:lvlText w:val="%1."/>
      <w:lvlJc w:val="left"/>
      <w:pPr>
        <w:tabs>
          <w:tab w:val="num" w:pos="2880"/>
        </w:tabs>
        <w:ind w:left="2880" w:hanging="63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6">
    <w:nsid w:val="630B7014"/>
    <w:multiLevelType w:val="hybridMultilevel"/>
    <w:tmpl w:val="46AA78CA"/>
    <w:lvl w:ilvl="0" w:tplc="2604CCA4">
      <w:start w:val="1"/>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right="1440" w:hanging="360"/>
      </w:pPr>
    </w:lvl>
    <w:lvl w:ilvl="2" w:tplc="040D001B">
      <w:start w:val="1"/>
      <w:numFmt w:val="decimal"/>
      <w:lvlText w:val="%3."/>
      <w:lvlJc w:val="left"/>
      <w:pPr>
        <w:tabs>
          <w:tab w:val="num" w:pos="2160"/>
        </w:tabs>
        <w:ind w:left="2160" w:right="2160" w:hanging="360"/>
      </w:pPr>
    </w:lvl>
    <w:lvl w:ilvl="3" w:tplc="040D000F">
      <w:start w:val="1"/>
      <w:numFmt w:val="decimal"/>
      <w:lvlText w:val="%4."/>
      <w:lvlJc w:val="left"/>
      <w:pPr>
        <w:tabs>
          <w:tab w:val="num" w:pos="2880"/>
        </w:tabs>
        <w:ind w:left="2880" w:right="2880" w:hanging="360"/>
      </w:pPr>
    </w:lvl>
    <w:lvl w:ilvl="4" w:tplc="040D0019">
      <w:start w:val="1"/>
      <w:numFmt w:val="decimal"/>
      <w:lvlText w:val="%5."/>
      <w:lvlJc w:val="left"/>
      <w:pPr>
        <w:tabs>
          <w:tab w:val="num" w:pos="3600"/>
        </w:tabs>
        <w:ind w:left="3600" w:right="3600" w:hanging="360"/>
      </w:pPr>
    </w:lvl>
    <w:lvl w:ilvl="5" w:tplc="040D001B">
      <w:start w:val="1"/>
      <w:numFmt w:val="decimal"/>
      <w:lvlText w:val="%6."/>
      <w:lvlJc w:val="left"/>
      <w:pPr>
        <w:tabs>
          <w:tab w:val="num" w:pos="4320"/>
        </w:tabs>
        <w:ind w:left="4320" w:right="4320" w:hanging="360"/>
      </w:pPr>
    </w:lvl>
    <w:lvl w:ilvl="6" w:tplc="040D000F">
      <w:start w:val="1"/>
      <w:numFmt w:val="decimal"/>
      <w:lvlText w:val="%7."/>
      <w:lvlJc w:val="left"/>
      <w:pPr>
        <w:tabs>
          <w:tab w:val="num" w:pos="5040"/>
        </w:tabs>
        <w:ind w:left="5040" w:right="5040" w:hanging="360"/>
      </w:pPr>
    </w:lvl>
    <w:lvl w:ilvl="7" w:tplc="040D0019">
      <w:start w:val="1"/>
      <w:numFmt w:val="decimal"/>
      <w:lvlText w:val="%8."/>
      <w:lvlJc w:val="left"/>
      <w:pPr>
        <w:tabs>
          <w:tab w:val="num" w:pos="5760"/>
        </w:tabs>
        <w:ind w:left="5760" w:right="5760" w:hanging="360"/>
      </w:pPr>
    </w:lvl>
    <w:lvl w:ilvl="8" w:tplc="040D001B">
      <w:start w:val="1"/>
      <w:numFmt w:val="decimal"/>
      <w:lvlText w:val="%9."/>
      <w:lvlJc w:val="left"/>
      <w:pPr>
        <w:tabs>
          <w:tab w:val="num" w:pos="6480"/>
        </w:tabs>
        <w:ind w:left="6480" w:right="6480" w:hanging="360"/>
      </w:pPr>
    </w:lvl>
  </w:abstractNum>
  <w:abstractNum w:abstractNumId="27">
    <w:nsid w:val="632D1221"/>
    <w:multiLevelType w:val="hybridMultilevel"/>
    <w:tmpl w:val="008A23D4"/>
    <w:lvl w:ilvl="0" w:tplc="04090013">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6747F"/>
    <w:multiLevelType w:val="hybridMultilevel"/>
    <w:tmpl w:val="06AE9F1E"/>
    <w:lvl w:ilvl="0" w:tplc="A956CF8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773CC2"/>
    <w:multiLevelType w:val="hybridMultilevel"/>
    <w:tmpl w:val="213C7DFC"/>
    <w:lvl w:ilvl="0" w:tplc="14988872">
      <w:start w:val="1"/>
      <w:numFmt w:val="hebrew1"/>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B16308"/>
    <w:multiLevelType w:val="hybridMultilevel"/>
    <w:tmpl w:val="40DEE198"/>
    <w:lvl w:ilvl="0" w:tplc="FE5463E0">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C97A82"/>
    <w:multiLevelType w:val="hybridMultilevel"/>
    <w:tmpl w:val="A1A25E9A"/>
    <w:lvl w:ilvl="0" w:tplc="14988872">
      <w:start w:val="1"/>
      <w:numFmt w:val="hebrew1"/>
      <w:lvlText w:val="(%1)"/>
      <w:lvlJc w:val="left"/>
      <w:pPr>
        <w:tabs>
          <w:tab w:val="num" w:pos="717"/>
        </w:tabs>
        <w:ind w:left="717" w:hanging="360"/>
      </w:pPr>
      <w:rPr>
        <w:rFonts w:hint="cs"/>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2">
    <w:nsid w:val="6BF13F1E"/>
    <w:multiLevelType w:val="hybridMultilevel"/>
    <w:tmpl w:val="98B84816"/>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63042"/>
    <w:multiLevelType w:val="hybridMultilevel"/>
    <w:tmpl w:val="0F22DE72"/>
    <w:lvl w:ilvl="0" w:tplc="0409000F">
      <w:start w:val="1"/>
      <w:numFmt w:val="decimal"/>
      <w:lvlText w:val="%1."/>
      <w:lvlJc w:val="left"/>
      <w:pPr>
        <w:ind w:left="360" w:hanging="360"/>
      </w:pPr>
      <w:rPr>
        <w:rFonts w:hint="default"/>
      </w:rPr>
    </w:lvl>
    <w:lvl w:ilvl="1" w:tplc="312E03CA">
      <w:start w:val="1"/>
      <w:numFmt w:val="hebrew1"/>
      <w:lvlText w:val="%2."/>
      <w:lvlJc w:val="left"/>
      <w:pPr>
        <w:ind w:left="1080" w:hanging="360"/>
      </w:pPr>
      <w:rPr>
        <w:rFonts w:ascii="Times New Roman" w:eastAsia="Times New Roman" w:hAnsi="Times New Roman" w:cs="David"/>
      </w:rPr>
    </w:lvl>
    <w:lvl w:ilvl="2" w:tplc="27566F1C">
      <w:numFmt w:val="bullet"/>
      <w:lvlText w:val="•"/>
      <w:lvlJc w:val="left"/>
      <w:pPr>
        <w:ind w:left="2340" w:hanging="720"/>
      </w:pPr>
      <w:rPr>
        <w:rFonts w:ascii="Times New Roman" w:eastAsia="Times New Roman" w:hAnsi="Times New Roman" w:cs="David"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DE7DB7"/>
    <w:multiLevelType w:val="hybridMultilevel"/>
    <w:tmpl w:val="0E52E58E"/>
    <w:lvl w:ilvl="0" w:tplc="469E9CB4">
      <w:numFmt w:val="bullet"/>
      <w:lvlText w:val=""/>
      <w:lvlJc w:val="left"/>
      <w:pPr>
        <w:ind w:left="1440" w:hanging="360"/>
      </w:pPr>
      <w:rPr>
        <w:rFonts w:ascii="Symbol" w:eastAsia="MS Mincho"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BC5277"/>
    <w:multiLevelType w:val="hybridMultilevel"/>
    <w:tmpl w:val="F2C40EDC"/>
    <w:lvl w:ilvl="0" w:tplc="104CB8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9E37F2"/>
    <w:multiLevelType w:val="hybridMultilevel"/>
    <w:tmpl w:val="28C0B97A"/>
    <w:lvl w:ilvl="0" w:tplc="2DD6D2D8">
      <w:start w:val="300"/>
      <w:numFmt w:val="hebrew1"/>
      <w:lvlText w:val="%1."/>
      <w:lvlJc w:val="left"/>
      <w:pPr>
        <w:tabs>
          <w:tab w:val="num" w:pos="1785"/>
        </w:tabs>
        <w:ind w:left="1785" w:hanging="1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DD59F0"/>
    <w:multiLevelType w:val="hybridMultilevel"/>
    <w:tmpl w:val="48DEC722"/>
    <w:lvl w:ilvl="0" w:tplc="3B383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91FFA"/>
    <w:multiLevelType w:val="hybridMultilevel"/>
    <w:tmpl w:val="57A6E196"/>
    <w:lvl w:ilvl="0" w:tplc="F20656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C87414"/>
    <w:multiLevelType w:val="hybridMultilevel"/>
    <w:tmpl w:val="BCCEE414"/>
    <w:lvl w:ilvl="0" w:tplc="D9868AC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54880"/>
    <w:multiLevelType w:val="hybridMultilevel"/>
    <w:tmpl w:val="2060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0"/>
  </w:num>
  <w:num w:numId="4">
    <w:abstractNumId w:val="6"/>
  </w:num>
  <w:num w:numId="5">
    <w:abstractNumId w:val="17"/>
  </w:num>
  <w:num w:numId="6">
    <w:abstractNumId w:val="11"/>
  </w:num>
  <w:num w:numId="7">
    <w:abstractNumId w:val="31"/>
  </w:num>
  <w:num w:numId="8">
    <w:abstractNumId w:val="21"/>
  </w:num>
  <w:num w:numId="9">
    <w:abstractNumId w:val="7"/>
  </w:num>
  <w:num w:numId="10">
    <w:abstractNumId w:val="28"/>
  </w:num>
  <w:num w:numId="11">
    <w:abstractNumId w:val="29"/>
  </w:num>
  <w:num w:numId="12">
    <w:abstractNumId w:val="26"/>
  </w:num>
  <w:num w:numId="13">
    <w:abstractNumId w:val="3"/>
  </w:num>
  <w:num w:numId="14">
    <w:abstractNumId w:val="23"/>
  </w:num>
  <w:num w:numId="15">
    <w:abstractNumId w:val="10"/>
  </w:num>
  <w:num w:numId="16">
    <w:abstractNumId w:val="9"/>
  </w:num>
  <w:num w:numId="17">
    <w:abstractNumId w:val="1"/>
  </w:num>
  <w:num w:numId="18">
    <w:abstractNumId w:val="12"/>
  </w:num>
  <w:num w:numId="19">
    <w:abstractNumId w:val="15"/>
  </w:num>
  <w:num w:numId="20">
    <w:abstractNumId w:val="22"/>
  </w:num>
  <w:num w:numId="21">
    <w:abstractNumId w:val="38"/>
  </w:num>
  <w:num w:numId="22">
    <w:abstractNumId w:val="35"/>
  </w:num>
  <w:num w:numId="23">
    <w:abstractNumId w:val="37"/>
  </w:num>
  <w:num w:numId="24">
    <w:abstractNumId w:val="19"/>
  </w:num>
  <w:num w:numId="25">
    <w:abstractNumId w:val="20"/>
  </w:num>
  <w:num w:numId="26">
    <w:abstractNumId w:val="5"/>
  </w:num>
  <w:num w:numId="27">
    <w:abstractNumId w:val="13"/>
  </w:num>
  <w:num w:numId="28">
    <w:abstractNumId w:val="36"/>
  </w:num>
  <w:num w:numId="29">
    <w:abstractNumId w:val="25"/>
  </w:num>
  <w:num w:numId="30">
    <w:abstractNumId w:val="16"/>
  </w:num>
  <w:num w:numId="31">
    <w:abstractNumId w:val="34"/>
  </w:num>
  <w:num w:numId="32">
    <w:abstractNumId w:val="32"/>
  </w:num>
  <w:num w:numId="33">
    <w:abstractNumId w:val="30"/>
  </w:num>
  <w:num w:numId="34">
    <w:abstractNumId w:val="4"/>
  </w:num>
  <w:num w:numId="35">
    <w:abstractNumId w:val="40"/>
  </w:num>
  <w:num w:numId="3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
  </w:num>
  <w:num w:numId="40">
    <w:abstractNumId w:val="18"/>
  </w:num>
  <w:num w:numId="4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07"/>
    <w:rsid w:val="00006EC4"/>
    <w:rsid w:val="000121E2"/>
    <w:rsid w:val="000200DA"/>
    <w:rsid w:val="00020CAA"/>
    <w:rsid w:val="00022BE4"/>
    <w:rsid w:val="0002734F"/>
    <w:rsid w:val="00032533"/>
    <w:rsid w:val="00041C0A"/>
    <w:rsid w:val="00044F51"/>
    <w:rsid w:val="00046935"/>
    <w:rsid w:val="000507AA"/>
    <w:rsid w:val="000510A9"/>
    <w:rsid w:val="0005618C"/>
    <w:rsid w:val="00060537"/>
    <w:rsid w:val="000623E4"/>
    <w:rsid w:val="00062445"/>
    <w:rsid w:val="00064D4D"/>
    <w:rsid w:val="00066975"/>
    <w:rsid w:val="00066E67"/>
    <w:rsid w:val="00067249"/>
    <w:rsid w:val="000703B3"/>
    <w:rsid w:val="000703D5"/>
    <w:rsid w:val="0007523E"/>
    <w:rsid w:val="000761FA"/>
    <w:rsid w:val="00076219"/>
    <w:rsid w:val="000770C6"/>
    <w:rsid w:val="00081360"/>
    <w:rsid w:val="000842E9"/>
    <w:rsid w:val="000934BA"/>
    <w:rsid w:val="00096637"/>
    <w:rsid w:val="000B1D7F"/>
    <w:rsid w:val="000B2E63"/>
    <w:rsid w:val="000B3732"/>
    <w:rsid w:val="000C56E0"/>
    <w:rsid w:val="000C575F"/>
    <w:rsid w:val="000D0C76"/>
    <w:rsid w:val="000D4534"/>
    <w:rsid w:val="000E0FF9"/>
    <w:rsid w:val="000E132C"/>
    <w:rsid w:val="000E38B8"/>
    <w:rsid w:val="000E6C1F"/>
    <w:rsid w:val="000F1067"/>
    <w:rsid w:val="000F452E"/>
    <w:rsid w:val="00102474"/>
    <w:rsid w:val="00107B2D"/>
    <w:rsid w:val="00113B81"/>
    <w:rsid w:val="00114F93"/>
    <w:rsid w:val="00116C78"/>
    <w:rsid w:val="00117CA6"/>
    <w:rsid w:val="00121F71"/>
    <w:rsid w:val="00135970"/>
    <w:rsid w:val="00137A54"/>
    <w:rsid w:val="001411F7"/>
    <w:rsid w:val="00145C7C"/>
    <w:rsid w:val="00155984"/>
    <w:rsid w:val="00156601"/>
    <w:rsid w:val="0016197D"/>
    <w:rsid w:val="00165998"/>
    <w:rsid w:val="001674FF"/>
    <w:rsid w:val="001713CB"/>
    <w:rsid w:val="001722DF"/>
    <w:rsid w:val="00181739"/>
    <w:rsid w:val="00183C45"/>
    <w:rsid w:val="00185FF6"/>
    <w:rsid w:val="00191845"/>
    <w:rsid w:val="00195463"/>
    <w:rsid w:val="00196647"/>
    <w:rsid w:val="001A0CE2"/>
    <w:rsid w:val="001A5397"/>
    <w:rsid w:val="001A5778"/>
    <w:rsid w:val="001B1CD2"/>
    <w:rsid w:val="001B3B31"/>
    <w:rsid w:val="001B59E3"/>
    <w:rsid w:val="001B5EFE"/>
    <w:rsid w:val="001B6E5E"/>
    <w:rsid w:val="001C01B9"/>
    <w:rsid w:val="001C09C7"/>
    <w:rsid w:val="001C26F1"/>
    <w:rsid w:val="001C46F4"/>
    <w:rsid w:val="001C55FD"/>
    <w:rsid w:val="001C6E80"/>
    <w:rsid w:val="001D45F0"/>
    <w:rsid w:val="001E2391"/>
    <w:rsid w:val="001E5D2E"/>
    <w:rsid w:val="001F0268"/>
    <w:rsid w:val="001F2D9C"/>
    <w:rsid w:val="001F2DB2"/>
    <w:rsid w:val="001F5FEC"/>
    <w:rsid w:val="001F6A2C"/>
    <w:rsid w:val="001F74AB"/>
    <w:rsid w:val="00205BE5"/>
    <w:rsid w:val="00217872"/>
    <w:rsid w:val="00217F7A"/>
    <w:rsid w:val="002210FB"/>
    <w:rsid w:val="002225AF"/>
    <w:rsid w:val="00223A22"/>
    <w:rsid w:val="00224394"/>
    <w:rsid w:val="0022637C"/>
    <w:rsid w:val="00241283"/>
    <w:rsid w:val="00241B7F"/>
    <w:rsid w:val="002451E5"/>
    <w:rsid w:val="00251450"/>
    <w:rsid w:val="00251CB4"/>
    <w:rsid w:val="00252DC4"/>
    <w:rsid w:val="002548A4"/>
    <w:rsid w:val="00256F1C"/>
    <w:rsid w:val="002574D6"/>
    <w:rsid w:val="00262083"/>
    <w:rsid w:val="002648F4"/>
    <w:rsid w:val="00265277"/>
    <w:rsid w:val="002737C7"/>
    <w:rsid w:val="002751F4"/>
    <w:rsid w:val="00283766"/>
    <w:rsid w:val="00292B7F"/>
    <w:rsid w:val="002933B9"/>
    <w:rsid w:val="002A211B"/>
    <w:rsid w:val="002A3113"/>
    <w:rsid w:val="002A654A"/>
    <w:rsid w:val="002A72AC"/>
    <w:rsid w:val="002C3B82"/>
    <w:rsid w:val="002C5C1A"/>
    <w:rsid w:val="002C6ABD"/>
    <w:rsid w:val="002D0EE6"/>
    <w:rsid w:val="002D1256"/>
    <w:rsid w:val="002D20EA"/>
    <w:rsid w:val="002E26B7"/>
    <w:rsid w:val="002E2D38"/>
    <w:rsid w:val="002F02FD"/>
    <w:rsid w:val="002F0EC9"/>
    <w:rsid w:val="002F1022"/>
    <w:rsid w:val="002F4EF3"/>
    <w:rsid w:val="002F52AE"/>
    <w:rsid w:val="002F5B3C"/>
    <w:rsid w:val="00300032"/>
    <w:rsid w:val="0030282F"/>
    <w:rsid w:val="00306094"/>
    <w:rsid w:val="003106B5"/>
    <w:rsid w:val="00310E85"/>
    <w:rsid w:val="00313279"/>
    <w:rsid w:val="00317E88"/>
    <w:rsid w:val="00317FC0"/>
    <w:rsid w:val="003203E6"/>
    <w:rsid w:val="00321B64"/>
    <w:rsid w:val="00327C5C"/>
    <w:rsid w:val="00332826"/>
    <w:rsid w:val="0033479B"/>
    <w:rsid w:val="00341F6A"/>
    <w:rsid w:val="003447F5"/>
    <w:rsid w:val="00351D45"/>
    <w:rsid w:val="0035704B"/>
    <w:rsid w:val="00360706"/>
    <w:rsid w:val="0036190E"/>
    <w:rsid w:val="00361B01"/>
    <w:rsid w:val="00364E58"/>
    <w:rsid w:val="00366340"/>
    <w:rsid w:val="0037396F"/>
    <w:rsid w:val="003757A7"/>
    <w:rsid w:val="003762BE"/>
    <w:rsid w:val="00376819"/>
    <w:rsid w:val="00382DE0"/>
    <w:rsid w:val="00384851"/>
    <w:rsid w:val="00396B96"/>
    <w:rsid w:val="003A003D"/>
    <w:rsid w:val="003A0791"/>
    <w:rsid w:val="003A2266"/>
    <w:rsid w:val="003A5F58"/>
    <w:rsid w:val="003C01AB"/>
    <w:rsid w:val="003C07D9"/>
    <w:rsid w:val="003C0BA3"/>
    <w:rsid w:val="003C3B0C"/>
    <w:rsid w:val="003C4437"/>
    <w:rsid w:val="003C74B1"/>
    <w:rsid w:val="003D0ED8"/>
    <w:rsid w:val="003D2332"/>
    <w:rsid w:val="003D5B67"/>
    <w:rsid w:val="003E0870"/>
    <w:rsid w:val="003E3340"/>
    <w:rsid w:val="003E33C9"/>
    <w:rsid w:val="003E3F4B"/>
    <w:rsid w:val="003F291F"/>
    <w:rsid w:val="003F3A39"/>
    <w:rsid w:val="00402A7B"/>
    <w:rsid w:val="00404B4B"/>
    <w:rsid w:val="004056D8"/>
    <w:rsid w:val="00406F3A"/>
    <w:rsid w:val="0040767C"/>
    <w:rsid w:val="0041172B"/>
    <w:rsid w:val="004148EC"/>
    <w:rsid w:val="00416283"/>
    <w:rsid w:val="00421A3F"/>
    <w:rsid w:val="004228F6"/>
    <w:rsid w:val="00422FD1"/>
    <w:rsid w:val="00436E34"/>
    <w:rsid w:val="00440D1A"/>
    <w:rsid w:val="00441C6B"/>
    <w:rsid w:val="00442121"/>
    <w:rsid w:val="00444865"/>
    <w:rsid w:val="00450077"/>
    <w:rsid w:val="004514BE"/>
    <w:rsid w:val="004521AD"/>
    <w:rsid w:val="004544EE"/>
    <w:rsid w:val="00466554"/>
    <w:rsid w:val="00472955"/>
    <w:rsid w:val="00480765"/>
    <w:rsid w:val="00480A5B"/>
    <w:rsid w:val="00480F13"/>
    <w:rsid w:val="00481482"/>
    <w:rsid w:val="004A1EE6"/>
    <w:rsid w:val="004B17F4"/>
    <w:rsid w:val="004B307D"/>
    <w:rsid w:val="004B30B3"/>
    <w:rsid w:val="004B33DF"/>
    <w:rsid w:val="004B640C"/>
    <w:rsid w:val="004B6BDD"/>
    <w:rsid w:val="004C0624"/>
    <w:rsid w:val="004C2BD5"/>
    <w:rsid w:val="004C6142"/>
    <w:rsid w:val="004D0EC2"/>
    <w:rsid w:val="004D6C50"/>
    <w:rsid w:val="004E417B"/>
    <w:rsid w:val="004E4EAB"/>
    <w:rsid w:val="004F2F8E"/>
    <w:rsid w:val="004F422B"/>
    <w:rsid w:val="004F5666"/>
    <w:rsid w:val="004F7897"/>
    <w:rsid w:val="00502D06"/>
    <w:rsid w:val="00503465"/>
    <w:rsid w:val="00505EF6"/>
    <w:rsid w:val="00506394"/>
    <w:rsid w:val="005076DD"/>
    <w:rsid w:val="00513611"/>
    <w:rsid w:val="00514F72"/>
    <w:rsid w:val="0053068F"/>
    <w:rsid w:val="00534976"/>
    <w:rsid w:val="0053499E"/>
    <w:rsid w:val="00537663"/>
    <w:rsid w:val="00537B65"/>
    <w:rsid w:val="00541191"/>
    <w:rsid w:val="00541204"/>
    <w:rsid w:val="005413E8"/>
    <w:rsid w:val="0054343E"/>
    <w:rsid w:val="00545BC1"/>
    <w:rsid w:val="005467AE"/>
    <w:rsid w:val="005477E6"/>
    <w:rsid w:val="00553189"/>
    <w:rsid w:val="00557ADA"/>
    <w:rsid w:val="005610F1"/>
    <w:rsid w:val="00561BBA"/>
    <w:rsid w:val="00561FD1"/>
    <w:rsid w:val="00562148"/>
    <w:rsid w:val="00563BE4"/>
    <w:rsid w:val="00565471"/>
    <w:rsid w:val="005708C0"/>
    <w:rsid w:val="005725D2"/>
    <w:rsid w:val="00573869"/>
    <w:rsid w:val="005767C5"/>
    <w:rsid w:val="00581570"/>
    <w:rsid w:val="00582206"/>
    <w:rsid w:val="005835DB"/>
    <w:rsid w:val="00592C33"/>
    <w:rsid w:val="00594445"/>
    <w:rsid w:val="005963B0"/>
    <w:rsid w:val="005A02F4"/>
    <w:rsid w:val="005A25FA"/>
    <w:rsid w:val="005A2E60"/>
    <w:rsid w:val="005A35AC"/>
    <w:rsid w:val="005A5DC7"/>
    <w:rsid w:val="005A60C3"/>
    <w:rsid w:val="005B1877"/>
    <w:rsid w:val="005B342D"/>
    <w:rsid w:val="005B4B75"/>
    <w:rsid w:val="005B6425"/>
    <w:rsid w:val="005C2363"/>
    <w:rsid w:val="005C586E"/>
    <w:rsid w:val="005C799A"/>
    <w:rsid w:val="005D0004"/>
    <w:rsid w:val="005E4081"/>
    <w:rsid w:val="005E487E"/>
    <w:rsid w:val="005E5209"/>
    <w:rsid w:val="005F0361"/>
    <w:rsid w:val="005F39AB"/>
    <w:rsid w:val="005F3E2E"/>
    <w:rsid w:val="005F4BC6"/>
    <w:rsid w:val="005F5732"/>
    <w:rsid w:val="005F73BA"/>
    <w:rsid w:val="0060268E"/>
    <w:rsid w:val="00611386"/>
    <w:rsid w:val="00612994"/>
    <w:rsid w:val="00613781"/>
    <w:rsid w:val="00615F5A"/>
    <w:rsid w:val="00621366"/>
    <w:rsid w:val="0063025A"/>
    <w:rsid w:val="00633702"/>
    <w:rsid w:val="00634536"/>
    <w:rsid w:val="00635A8F"/>
    <w:rsid w:val="00635C81"/>
    <w:rsid w:val="00640458"/>
    <w:rsid w:val="00644A63"/>
    <w:rsid w:val="00644DD7"/>
    <w:rsid w:val="00644DE5"/>
    <w:rsid w:val="0064575C"/>
    <w:rsid w:val="00645A2B"/>
    <w:rsid w:val="006671DC"/>
    <w:rsid w:val="00670037"/>
    <w:rsid w:val="00670135"/>
    <w:rsid w:val="006714A1"/>
    <w:rsid w:val="006722DE"/>
    <w:rsid w:val="0067244A"/>
    <w:rsid w:val="00673015"/>
    <w:rsid w:val="0067403D"/>
    <w:rsid w:val="0067752D"/>
    <w:rsid w:val="00680B7C"/>
    <w:rsid w:val="00682C84"/>
    <w:rsid w:val="00682FCC"/>
    <w:rsid w:val="0068635E"/>
    <w:rsid w:val="00687681"/>
    <w:rsid w:val="00687AF1"/>
    <w:rsid w:val="00695C53"/>
    <w:rsid w:val="006A1464"/>
    <w:rsid w:val="006A65E2"/>
    <w:rsid w:val="006B309E"/>
    <w:rsid w:val="006B3CA0"/>
    <w:rsid w:val="006B45C7"/>
    <w:rsid w:val="006B590A"/>
    <w:rsid w:val="006B60C3"/>
    <w:rsid w:val="006B7183"/>
    <w:rsid w:val="006D0113"/>
    <w:rsid w:val="006D17DA"/>
    <w:rsid w:val="006D3570"/>
    <w:rsid w:val="006D38CF"/>
    <w:rsid w:val="006D4576"/>
    <w:rsid w:val="006D5EFF"/>
    <w:rsid w:val="006E0507"/>
    <w:rsid w:val="006E47D6"/>
    <w:rsid w:val="006E653F"/>
    <w:rsid w:val="006F4DD8"/>
    <w:rsid w:val="00700F43"/>
    <w:rsid w:val="00702C1E"/>
    <w:rsid w:val="0070355B"/>
    <w:rsid w:val="00704F51"/>
    <w:rsid w:val="007060B0"/>
    <w:rsid w:val="00710CFF"/>
    <w:rsid w:val="00715F24"/>
    <w:rsid w:val="007166DF"/>
    <w:rsid w:val="00723D2B"/>
    <w:rsid w:val="00726FE9"/>
    <w:rsid w:val="007309D9"/>
    <w:rsid w:val="00743533"/>
    <w:rsid w:val="00751CB4"/>
    <w:rsid w:val="00751D89"/>
    <w:rsid w:val="00751FEA"/>
    <w:rsid w:val="00754C1B"/>
    <w:rsid w:val="00756895"/>
    <w:rsid w:val="00756F75"/>
    <w:rsid w:val="00757A26"/>
    <w:rsid w:val="00764C72"/>
    <w:rsid w:val="00771EA5"/>
    <w:rsid w:val="00774CED"/>
    <w:rsid w:val="007754DE"/>
    <w:rsid w:val="00776BDC"/>
    <w:rsid w:val="00781DFD"/>
    <w:rsid w:val="00785280"/>
    <w:rsid w:val="00787E81"/>
    <w:rsid w:val="00790C2C"/>
    <w:rsid w:val="007921EA"/>
    <w:rsid w:val="00795B01"/>
    <w:rsid w:val="007A1F96"/>
    <w:rsid w:val="007A5949"/>
    <w:rsid w:val="007A74B2"/>
    <w:rsid w:val="007A77D9"/>
    <w:rsid w:val="007A7D09"/>
    <w:rsid w:val="007B318A"/>
    <w:rsid w:val="007B4114"/>
    <w:rsid w:val="007B43B3"/>
    <w:rsid w:val="007C1BE7"/>
    <w:rsid w:val="007C2FF5"/>
    <w:rsid w:val="007C53C1"/>
    <w:rsid w:val="007D0692"/>
    <w:rsid w:val="007D3129"/>
    <w:rsid w:val="007D3890"/>
    <w:rsid w:val="007D4D3C"/>
    <w:rsid w:val="007D51B9"/>
    <w:rsid w:val="007D6AC3"/>
    <w:rsid w:val="007D6E9C"/>
    <w:rsid w:val="007E01FC"/>
    <w:rsid w:val="007E1E33"/>
    <w:rsid w:val="007E5A8D"/>
    <w:rsid w:val="007E6F1E"/>
    <w:rsid w:val="007F3BE6"/>
    <w:rsid w:val="007F483B"/>
    <w:rsid w:val="007F6128"/>
    <w:rsid w:val="00806CB2"/>
    <w:rsid w:val="008072CA"/>
    <w:rsid w:val="00807C23"/>
    <w:rsid w:val="0081368A"/>
    <w:rsid w:val="00821F34"/>
    <w:rsid w:val="00822672"/>
    <w:rsid w:val="00823103"/>
    <w:rsid w:val="00823867"/>
    <w:rsid w:val="0083164D"/>
    <w:rsid w:val="0083173E"/>
    <w:rsid w:val="00841976"/>
    <w:rsid w:val="00843DFE"/>
    <w:rsid w:val="00845B29"/>
    <w:rsid w:val="00850931"/>
    <w:rsid w:val="00851D84"/>
    <w:rsid w:val="00860647"/>
    <w:rsid w:val="0086492B"/>
    <w:rsid w:val="00866E3B"/>
    <w:rsid w:val="008708F0"/>
    <w:rsid w:val="00870DA6"/>
    <w:rsid w:val="0087220A"/>
    <w:rsid w:val="00874518"/>
    <w:rsid w:val="008754ED"/>
    <w:rsid w:val="00876B8A"/>
    <w:rsid w:val="00876C76"/>
    <w:rsid w:val="00881BBF"/>
    <w:rsid w:val="00882E18"/>
    <w:rsid w:val="00883893"/>
    <w:rsid w:val="0088516D"/>
    <w:rsid w:val="0088736D"/>
    <w:rsid w:val="00890F8C"/>
    <w:rsid w:val="00896AFA"/>
    <w:rsid w:val="008A5905"/>
    <w:rsid w:val="008A7787"/>
    <w:rsid w:val="008B0A51"/>
    <w:rsid w:val="008B3BCE"/>
    <w:rsid w:val="008B6E84"/>
    <w:rsid w:val="008C36AB"/>
    <w:rsid w:val="008C5CC3"/>
    <w:rsid w:val="008C7D5F"/>
    <w:rsid w:val="008D1996"/>
    <w:rsid w:val="008D60C2"/>
    <w:rsid w:val="008D6BEF"/>
    <w:rsid w:val="008D74A7"/>
    <w:rsid w:val="008D7C33"/>
    <w:rsid w:val="008E0D00"/>
    <w:rsid w:val="008E1665"/>
    <w:rsid w:val="008F4DB4"/>
    <w:rsid w:val="008F6BA1"/>
    <w:rsid w:val="00903FC2"/>
    <w:rsid w:val="00917927"/>
    <w:rsid w:val="009246EE"/>
    <w:rsid w:val="00924982"/>
    <w:rsid w:val="00925E87"/>
    <w:rsid w:val="0092707E"/>
    <w:rsid w:val="00927412"/>
    <w:rsid w:val="00932716"/>
    <w:rsid w:val="00933466"/>
    <w:rsid w:val="00936902"/>
    <w:rsid w:val="00941F13"/>
    <w:rsid w:val="00942C82"/>
    <w:rsid w:val="00946316"/>
    <w:rsid w:val="00950369"/>
    <w:rsid w:val="00951919"/>
    <w:rsid w:val="00951C40"/>
    <w:rsid w:val="00952AF2"/>
    <w:rsid w:val="00954A73"/>
    <w:rsid w:val="009560E4"/>
    <w:rsid w:val="00962F3C"/>
    <w:rsid w:val="0096582F"/>
    <w:rsid w:val="009712AE"/>
    <w:rsid w:val="00973148"/>
    <w:rsid w:val="00973670"/>
    <w:rsid w:val="00974F0E"/>
    <w:rsid w:val="009750A1"/>
    <w:rsid w:val="0098047A"/>
    <w:rsid w:val="0098174E"/>
    <w:rsid w:val="00982C35"/>
    <w:rsid w:val="0098365A"/>
    <w:rsid w:val="009903D1"/>
    <w:rsid w:val="0099672F"/>
    <w:rsid w:val="009A3E38"/>
    <w:rsid w:val="009A4F83"/>
    <w:rsid w:val="009A6762"/>
    <w:rsid w:val="009A7043"/>
    <w:rsid w:val="009B42D0"/>
    <w:rsid w:val="009B60E7"/>
    <w:rsid w:val="009B6B33"/>
    <w:rsid w:val="009C1ABD"/>
    <w:rsid w:val="009C4FC7"/>
    <w:rsid w:val="009C7BF2"/>
    <w:rsid w:val="009D0A2E"/>
    <w:rsid w:val="009D2895"/>
    <w:rsid w:val="009D795B"/>
    <w:rsid w:val="009E0C2A"/>
    <w:rsid w:val="009E3CC9"/>
    <w:rsid w:val="009E721F"/>
    <w:rsid w:val="009F3CA4"/>
    <w:rsid w:val="009F50C7"/>
    <w:rsid w:val="00A01183"/>
    <w:rsid w:val="00A0386A"/>
    <w:rsid w:val="00A06B3D"/>
    <w:rsid w:val="00A07E9C"/>
    <w:rsid w:val="00A130FF"/>
    <w:rsid w:val="00A14431"/>
    <w:rsid w:val="00A1485D"/>
    <w:rsid w:val="00A20F00"/>
    <w:rsid w:val="00A25D0C"/>
    <w:rsid w:val="00A269C5"/>
    <w:rsid w:val="00A3065C"/>
    <w:rsid w:val="00A3109B"/>
    <w:rsid w:val="00A33293"/>
    <w:rsid w:val="00A33C99"/>
    <w:rsid w:val="00A34EC2"/>
    <w:rsid w:val="00A40698"/>
    <w:rsid w:val="00A41919"/>
    <w:rsid w:val="00A41E14"/>
    <w:rsid w:val="00A520D9"/>
    <w:rsid w:val="00A53CAA"/>
    <w:rsid w:val="00A54E5E"/>
    <w:rsid w:val="00A61C6E"/>
    <w:rsid w:val="00A62E5A"/>
    <w:rsid w:val="00A6370A"/>
    <w:rsid w:val="00A65B5C"/>
    <w:rsid w:val="00A73319"/>
    <w:rsid w:val="00A73F9D"/>
    <w:rsid w:val="00A76C56"/>
    <w:rsid w:val="00A80090"/>
    <w:rsid w:val="00A801F4"/>
    <w:rsid w:val="00A804A9"/>
    <w:rsid w:val="00A80E85"/>
    <w:rsid w:val="00A835D8"/>
    <w:rsid w:val="00A84043"/>
    <w:rsid w:val="00A85F55"/>
    <w:rsid w:val="00A9033C"/>
    <w:rsid w:val="00A93A48"/>
    <w:rsid w:val="00A9687A"/>
    <w:rsid w:val="00AA712E"/>
    <w:rsid w:val="00AA7F1E"/>
    <w:rsid w:val="00AB2BDD"/>
    <w:rsid w:val="00AB5B17"/>
    <w:rsid w:val="00AB5D38"/>
    <w:rsid w:val="00AB7E59"/>
    <w:rsid w:val="00AC3194"/>
    <w:rsid w:val="00AC3C63"/>
    <w:rsid w:val="00AC7498"/>
    <w:rsid w:val="00AD0228"/>
    <w:rsid w:val="00AD1F4F"/>
    <w:rsid w:val="00AD27AE"/>
    <w:rsid w:val="00AD2AB2"/>
    <w:rsid w:val="00AD3DA2"/>
    <w:rsid w:val="00AD4EA5"/>
    <w:rsid w:val="00AD6E29"/>
    <w:rsid w:val="00AD79B9"/>
    <w:rsid w:val="00AD7E34"/>
    <w:rsid w:val="00AE2A7B"/>
    <w:rsid w:val="00AF47D3"/>
    <w:rsid w:val="00B03A0B"/>
    <w:rsid w:val="00B10916"/>
    <w:rsid w:val="00B11A73"/>
    <w:rsid w:val="00B124BE"/>
    <w:rsid w:val="00B15271"/>
    <w:rsid w:val="00B1634A"/>
    <w:rsid w:val="00B21487"/>
    <w:rsid w:val="00B2484E"/>
    <w:rsid w:val="00B260FA"/>
    <w:rsid w:val="00B31279"/>
    <w:rsid w:val="00B367B1"/>
    <w:rsid w:val="00B37DE9"/>
    <w:rsid w:val="00B413B5"/>
    <w:rsid w:val="00B416EC"/>
    <w:rsid w:val="00B44A50"/>
    <w:rsid w:val="00B4501A"/>
    <w:rsid w:val="00B503A4"/>
    <w:rsid w:val="00B5124C"/>
    <w:rsid w:val="00B52DB1"/>
    <w:rsid w:val="00B568BF"/>
    <w:rsid w:val="00B727D3"/>
    <w:rsid w:val="00B74A0A"/>
    <w:rsid w:val="00B813DB"/>
    <w:rsid w:val="00B92F10"/>
    <w:rsid w:val="00B933C1"/>
    <w:rsid w:val="00B943F0"/>
    <w:rsid w:val="00B95643"/>
    <w:rsid w:val="00BA5C41"/>
    <w:rsid w:val="00BB41EE"/>
    <w:rsid w:val="00BB4FDF"/>
    <w:rsid w:val="00BC154A"/>
    <w:rsid w:val="00BC1FDF"/>
    <w:rsid w:val="00BC3A5A"/>
    <w:rsid w:val="00BC5EA3"/>
    <w:rsid w:val="00BD12B1"/>
    <w:rsid w:val="00BD3E87"/>
    <w:rsid w:val="00BD41B4"/>
    <w:rsid w:val="00BE2DD9"/>
    <w:rsid w:val="00BE3235"/>
    <w:rsid w:val="00BF0EE9"/>
    <w:rsid w:val="00BF37EB"/>
    <w:rsid w:val="00BF629B"/>
    <w:rsid w:val="00BF770C"/>
    <w:rsid w:val="00C0028E"/>
    <w:rsid w:val="00C0123E"/>
    <w:rsid w:val="00C0289B"/>
    <w:rsid w:val="00C03FAA"/>
    <w:rsid w:val="00C05570"/>
    <w:rsid w:val="00C0568A"/>
    <w:rsid w:val="00C056B9"/>
    <w:rsid w:val="00C127DC"/>
    <w:rsid w:val="00C22311"/>
    <w:rsid w:val="00C22C30"/>
    <w:rsid w:val="00C260F9"/>
    <w:rsid w:val="00C33919"/>
    <w:rsid w:val="00C40CD0"/>
    <w:rsid w:val="00C437DC"/>
    <w:rsid w:val="00C51844"/>
    <w:rsid w:val="00C56D2E"/>
    <w:rsid w:val="00C72957"/>
    <w:rsid w:val="00C772D7"/>
    <w:rsid w:val="00C84826"/>
    <w:rsid w:val="00C873CB"/>
    <w:rsid w:val="00C876A9"/>
    <w:rsid w:val="00C90928"/>
    <w:rsid w:val="00C91761"/>
    <w:rsid w:val="00C91911"/>
    <w:rsid w:val="00C9442F"/>
    <w:rsid w:val="00C9517C"/>
    <w:rsid w:val="00C963B9"/>
    <w:rsid w:val="00CA22EC"/>
    <w:rsid w:val="00CB0D38"/>
    <w:rsid w:val="00CB3252"/>
    <w:rsid w:val="00CC1A1B"/>
    <w:rsid w:val="00CD6C13"/>
    <w:rsid w:val="00CE07A0"/>
    <w:rsid w:val="00CE686D"/>
    <w:rsid w:val="00CE6B82"/>
    <w:rsid w:val="00CF1A20"/>
    <w:rsid w:val="00CF528A"/>
    <w:rsid w:val="00D01B96"/>
    <w:rsid w:val="00D03B3B"/>
    <w:rsid w:val="00D1028F"/>
    <w:rsid w:val="00D32390"/>
    <w:rsid w:val="00D33A84"/>
    <w:rsid w:val="00D34046"/>
    <w:rsid w:val="00D36A00"/>
    <w:rsid w:val="00D36C53"/>
    <w:rsid w:val="00D45785"/>
    <w:rsid w:val="00D46B66"/>
    <w:rsid w:val="00D47544"/>
    <w:rsid w:val="00D476DA"/>
    <w:rsid w:val="00D539B7"/>
    <w:rsid w:val="00D602A8"/>
    <w:rsid w:val="00D625A3"/>
    <w:rsid w:val="00D62AA8"/>
    <w:rsid w:val="00D62B51"/>
    <w:rsid w:val="00D67206"/>
    <w:rsid w:val="00D70D32"/>
    <w:rsid w:val="00D70FB3"/>
    <w:rsid w:val="00D71A4B"/>
    <w:rsid w:val="00D72189"/>
    <w:rsid w:val="00D7275D"/>
    <w:rsid w:val="00D76795"/>
    <w:rsid w:val="00D80502"/>
    <w:rsid w:val="00D826E2"/>
    <w:rsid w:val="00D94826"/>
    <w:rsid w:val="00D94E02"/>
    <w:rsid w:val="00D95625"/>
    <w:rsid w:val="00DA0648"/>
    <w:rsid w:val="00DA1B74"/>
    <w:rsid w:val="00DA2A4D"/>
    <w:rsid w:val="00DB1C28"/>
    <w:rsid w:val="00DB2A78"/>
    <w:rsid w:val="00DB63FF"/>
    <w:rsid w:val="00DC58C2"/>
    <w:rsid w:val="00DC710F"/>
    <w:rsid w:val="00DD2FE7"/>
    <w:rsid w:val="00DD3386"/>
    <w:rsid w:val="00DD4155"/>
    <w:rsid w:val="00DD6768"/>
    <w:rsid w:val="00DE193A"/>
    <w:rsid w:val="00DE1A2F"/>
    <w:rsid w:val="00DE1BC5"/>
    <w:rsid w:val="00DE22F0"/>
    <w:rsid w:val="00DE44B6"/>
    <w:rsid w:val="00DE4AB5"/>
    <w:rsid w:val="00DE5829"/>
    <w:rsid w:val="00DE60DA"/>
    <w:rsid w:val="00DE70CE"/>
    <w:rsid w:val="00DE7257"/>
    <w:rsid w:val="00DF2CBA"/>
    <w:rsid w:val="00DF33F1"/>
    <w:rsid w:val="00E03163"/>
    <w:rsid w:val="00E061A9"/>
    <w:rsid w:val="00E101E3"/>
    <w:rsid w:val="00E10A94"/>
    <w:rsid w:val="00E11F07"/>
    <w:rsid w:val="00E131A1"/>
    <w:rsid w:val="00E236D4"/>
    <w:rsid w:val="00E24EF9"/>
    <w:rsid w:val="00E307E8"/>
    <w:rsid w:val="00E348E8"/>
    <w:rsid w:val="00E34E0D"/>
    <w:rsid w:val="00E3777D"/>
    <w:rsid w:val="00E40C68"/>
    <w:rsid w:val="00E41B75"/>
    <w:rsid w:val="00E46AA4"/>
    <w:rsid w:val="00E51A45"/>
    <w:rsid w:val="00E57793"/>
    <w:rsid w:val="00E60441"/>
    <w:rsid w:val="00E648C1"/>
    <w:rsid w:val="00E677D0"/>
    <w:rsid w:val="00E734C8"/>
    <w:rsid w:val="00E8305E"/>
    <w:rsid w:val="00E83ED8"/>
    <w:rsid w:val="00E844D5"/>
    <w:rsid w:val="00E93716"/>
    <w:rsid w:val="00E93BCA"/>
    <w:rsid w:val="00E96ED8"/>
    <w:rsid w:val="00EA3DAA"/>
    <w:rsid w:val="00EA66F2"/>
    <w:rsid w:val="00EB20BA"/>
    <w:rsid w:val="00EC10B9"/>
    <w:rsid w:val="00EC504C"/>
    <w:rsid w:val="00EC68B8"/>
    <w:rsid w:val="00ED21CC"/>
    <w:rsid w:val="00ED5B53"/>
    <w:rsid w:val="00ED603E"/>
    <w:rsid w:val="00ED6B13"/>
    <w:rsid w:val="00EE2D24"/>
    <w:rsid w:val="00EE64B7"/>
    <w:rsid w:val="00EE7C0B"/>
    <w:rsid w:val="00EF194D"/>
    <w:rsid w:val="00EF36CB"/>
    <w:rsid w:val="00EF5843"/>
    <w:rsid w:val="00EF708D"/>
    <w:rsid w:val="00F01C23"/>
    <w:rsid w:val="00F03322"/>
    <w:rsid w:val="00F03CDB"/>
    <w:rsid w:val="00F0535D"/>
    <w:rsid w:val="00F070B3"/>
    <w:rsid w:val="00F11546"/>
    <w:rsid w:val="00F1331B"/>
    <w:rsid w:val="00F16FC5"/>
    <w:rsid w:val="00F201AB"/>
    <w:rsid w:val="00F22BFB"/>
    <w:rsid w:val="00F22E29"/>
    <w:rsid w:val="00F31B6E"/>
    <w:rsid w:val="00F3665F"/>
    <w:rsid w:val="00F40460"/>
    <w:rsid w:val="00F505AE"/>
    <w:rsid w:val="00F52181"/>
    <w:rsid w:val="00F55AB0"/>
    <w:rsid w:val="00F56476"/>
    <w:rsid w:val="00F62365"/>
    <w:rsid w:val="00F662E1"/>
    <w:rsid w:val="00F665A6"/>
    <w:rsid w:val="00F707BC"/>
    <w:rsid w:val="00F72199"/>
    <w:rsid w:val="00F75A61"/>
    <w:rsid w:val="00F963E3"/>
    <w:rsid w:val="00F970EA"/>
    <w:rsid w:val="00F97D6D"/>
    <w:rsid w:val="00FA3752"/>
    <w:rsid w:val="00FB1320"/>
    <w:rsid w:val="00FB602E"/>
    <w:rsid w:val="00FC1B78"/>
    <w:rsid w:val="00FD0102"/>
    <w:rsid w:val="00FD2E02"/>
    <w:rsid w:val="00FD4BEC"/>
    <w:rsid w:val="00FD6598"/>
    <w:rsid w:val="00FE2E05"/>
    <w:rsid w:val="00FE3C10"/>
    <w:rsid w:val="00FE7550"/>
    <w:rsid w:val="00FE7CBD"/>
    <w:rsid w:val="00FF102A"/>
    <w:rsid w:val="00FF3226"/>
    <w:rsid w:val="00FF44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04"/>
    <w:pPr>
      <w:bidi/>
    </w:pPr>
    <w:rPr>
      <w:sz w:val="24"/>
      <w:szCs w:val="24"/>
      <w:lang w:eastAsia="ja-JP"/>
    </w:rPr>
  </w:style>
  <w:style w:type="paragraph" w:styleId="Heading1">
    <w:name w:val="heading 1"/>
    <w:basedOn w:val="Normal"/>
    <w:next w:val="Normal"/>
    <w:qFormat/>
    <w:rsid w:val="005708C0"/>
    <w:pPr>
      <w:keepNext/>
      <w:overflowPunct w:val="0"/>
      <w:autoSpaceDE w:val="0"/>
      <w:autoSpaceDN w:val="0"/>
      <w:adjustRightInd w:val="0"/>
      <w:textAlignment w:val="baseline"/>
      <w:outlineLvl w:val="0"/>
    </w:pPr>
    <w:rPr>
      <w:rFonts w:eastAsia="Times New Roman" w:cs="David"/>
      <w:b/>
      <w:bCs/>
      <w:sz w:val="20"/>
      <w:u w:val="single"/>
      <w:lang w:eastAsia="he-IL"/>
    </w:rPr>
  </w:style>
  <w:style w:type="paragraph" w:styleId="Heading2">
    <w:name w:val="heading 2"/>
    <w:basedOn w:val="Normal"/>
    <w:next w:val="Normal"/>
    <w:qFormat/>
    <w:rsid w:val="005708C0"/>
    <w:pPr>
      <w:keepNext/>
      <w:spacing w:line="360" w:lineRule="auto"/>
      <w:jc w:val="both"/>
      <w:outlineLvl w:val="1"/>
    </w:pPr>
    <w:rPr>
      <w:rFonts w:cs="David"/>
      <w:b/>
      <w:bCs/>
      <w:u w:val="single"/>
    </w:rPr>
  </w:style>
  <w:style w:type="paragraph" w:styleId="Heading3">
    <w:name w:val="heading 3"/>
    <w:basedOn w:val="Normal"/>
    <w:next w:val="Normal"/>
    <w:qFormat/>
    <w:rsid w:val="005708C0"/>
    <w:pPr>
      <w:keepNext/>
      <w:spacing w:line="360" w:lineRule="auto"/>
      <w:jc w:val="both"/>
      <w:outlineLvl w:val="2"/>
    </w:pPr>
    <w:rPr>
      <w:rFonts w:cs="David"/>
      <w:b/>
      <w:bCs/>
      <w:sz w:val="26"/>
      <w:szCs w:val="26"/>
      <w:u w:val="single"/>
      <w:lang w:eastAsia="en-US"/>
    </w:rPr>
  </w:style>
  <w:style w:type="paragraph" w:styleId="Heading4">
    <w:name w:val="heading 4"/>
    <w:basedOn w:val="Normal"/>
    <w:next w:val="Normal"/>
    <w:qFormat/>
    <w:rsid w:val="005708C0"/>
    <w:pPr>
      <w:keepNext/>
      <w:spacing w:line="360" w:lineRule="auto"/>
      <w:jc w:val="center"/>
      <w:outlineLvl w:val="3"/>
    </w:pPr>
    <w:rPr>
      <w:rFonts w:cs="David"/>
      <w:b/>
      <w:bCs/>
      <w:sz w:val="28"/>
      <w:szCs w:val="28"/>
      <w:u w:val="single"/>
    </w:rPr>
  </w:style>
  <w:style w:type="paragraph" w:styleId="Heading5">
    <w:name w:val="heading 5"/>
    <w:basedOn w:val="Normal"/>
    <w:next w:val="Normal"/>
    <w:qFormat/>
    <w:rsid w:val="005708C0"/>
    <w:pPr>
      <w:keepNext/>
      <w:numPr>
        <w:numId w:val="1"/>
      </w:numPr>
      <w:overflowPunct w:val="0"/>
      <w:autoSpaceDE w:val="0"/>
      <w:autoSpaceDN w:val="0"/>
      <w:adjustRightInd w:val="0"/>
      <w:ind w:right="0"/>
      <w:textAlignment w:val="baseline"/>
      <w:outlineLvl w:val="4"/>
    </w:pPr>
    <w:rPr>
      <w:rFonts w:eastAsia="Times New Roman" w:cs="David"/>
      <w:b/>
      <w:bCs/>
      <w:sz w:val="20"/>
      <w:u w:val="single"/>
      <w:lang w:eastAsia="he-IL"/>
    </w:rPr>
  </w:style>
  <w:style w:type="paragraph" w:styleId="Heading6">
    <w:name w:val="heading 6"/>
    <w:basedOn w:val="Normal"/>
    <w:next w:val="Normal"/>
    <w:qFormat/>
    <w:rsid w:val="005708C0"/>
    <w:pPr>
      <w:keepNext/>
      <w:overflowPunct w:val="0"/>
      <w:autoSpaceDE w:val="0"/>
      <w:autoSpaceDN w:val="0"/>
      <w:adjustRightInd w:val="0"/>
      <w:outlineLvl w:val="5"/>
    </w:pPr>
    <w:rPr>
      <w:rFonts w:cs="David"/>
      <w:b/>
      <w:bCs/>
      <w:u w:val="single"/>
      <w:lang w:eastAsia="en-US"/>
    </w:rPr>
  </w:style>
  <w:style w:type="paragraph" w:styleId="Heading7">
    <w:name w:val="heading 7"/>
    <w:basedOn w:val="Normal"/>
    <w:next w:val="Normal"/>
    <w:qFormat/>
    <w:rsid w:val="005708C0"/>
    <w:pPr>
      <w:keepNext/>
      <w:spacing w:line="360" w:lineRule="auto"/>
      <w:ind w:firstLine="8"/>
      <w:outlineLvl w:val="6"/>
    </w:pPr>
    <w:rPr>
      <w:rFonts w:cs="David"/>
      <w:b/>
      <w:bCs/>
      <w:u w:val="single"/>
      <w:lang w:eastAsia="en-US"/>
    </w:rPr>
  </w:style>
  <w:style w:type="paragraph" w:styleId="Heading8">
    <w:name w:val="heading 8"/>
    <w:basedOn w:val="Normal"/>
    <w:next w:val="Normal"/>
    <w:qFormat/>
    <w:rsid w:val="005708C0"/>
    <w:pPr>
      <w:keepNext/>
      <w:tabs>
        <w:tab w:val="left" w:pos="45"/>
      </w:tabs>
      <w:spacing w:line="360" w:lineRule="auto"/>
      <w:ind w:left="45"/>
      <w:jc w:val="both"/>
      <w:outlineLvl w:val="7"/>
    </w:pPr>
    <w:rPr>
      <w:rFonts w:cs="David"/>
      <w:b/>
      <w:bCs/>
      <w:u w:val="single"/>
      <w:lang w:eastAsia="en-US"/>
    </w:rPr>
  </w:style>
  <w:style w:type="paragraph" w:styleId="Heading9">
    <w:name w:val="heading 9"/>
    <w:basedOn w:val="Normal"/>
    <w:next w:val="Normal"/>
    <w:qFormat/>
    <w:rsid w:val="005708C0"/>
    <w:pPr>
      <w:keepNext/>
      <w:tabs>
        <w:tab w:val="left" w:pos="45"/>
      </w:tabs>
      <w:spacing w:line="360" w:lineRule="auto"/>
      <w:ind w:left="45"/>
      <w:outlineLvl w:val="8"/>
    </w:pPr>
    <w:rPr>
      <w:rFonts w:cs="David"/>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708C0"/>
  </w:style>
  <w:style w:type="paragraph" w:styleId="Header">
    <w:name w:val="header"/>
    <w:basedOn w:val="Normal"/>
    <w:link w:val="HeaderChar"/>
    <w:rsid w:val="005708C0"/>
    <w:pPr>
      <w:tabs>
        <w:tab w:val="center" w:pos="4153"/>
        <w:tab w:val="right" w:pos="8306"/>
      </w:tabs>
      <w:overflowPunct w:val="0"/>
      <w:autoSpaceDE w:val="0"/>
      <w:autoSpaceDN w:val="0"/>
      <w:adjustRightInd w:val="0"/>
      <w:textAlignment w:val="baseline"/>
    </w:pPr>
    <w:rPr>
      <w:rFonts w:eastAsia="Times New Roman" w:cs="Miriam"/>
      <w:sz w:val="20"/>
      <w:szCs w:val="20"/>
      <w:lang w:eastAsia="he-IL"/>
    </w:rPr>
  </w:style>
  <w:style w:type="character" w:customStyle="1" w:styleId="HeaderChar">
    <w:name w:val="Header Char"/>
    <w:basedOn w:val="DefaultParagraphFont"/>
    <w:link w:val="Header"/>
    <w:rsid w:val="00C56D2E"/>
    <w:rPr>
      <w:rFonts w:eastAsia="Times New Roman" w:cs="Miriam"/>
      <w:lang w:eastAsia="he-IL"/>
    </w:rPr>
  </w:style>
  <w:style w:type="paragraph" w:styleId="Footer">
    <w:name w:val="footer"/>
    <w:basedOn w:val="Normal"/>
    <w:link w:val="FooterChar"/>
    <w:rsid w:val="005708C0"/>
    <w:pPr>
      <w:tabs>
        <w:tab w:val="center" w:pos="4153"/>
        <w:tab w:val="right" w:pos="8306"/>
      </w:tabs>
      <w:overflowPunct w:val="0"/>
      <w:autoSpaceDE w:val="0"/>
      <w:autoSpaceDN w:val="0"/>
      <w:adjustRightInd w:val="0"/>
      <w:textAlignment w:val="baseline"/>
    </w:pPr>
    <w:rPr>
      <w:rFonts w:eastAsia="Times New Roman" w:cs="Miriam"/>
      <w:sz w:val="20"/>
      <w:szCs w:val="20"/>
      <w:lang w:eastAsia="he-IL"/>
    </w:rPr>
  </w:style>
  <w:style w:type="character" w:customStyle="1" w:styleId="FooterChar">
    <w:name w:val="Footer Char"/>
    <w:basedOn w:val="DefaultParagraphFont"/>
    <w:link w:val="Footer"/>
    <w:uiPriority w:val="99"/>
    <w:rsid w:val="00C56D2E"/>
    <w:rPr>
      <w:rFonts w:eastAsia="Times New Roman" w:cs="Miriam"/>
      <w:lang w:eastAsia="he-IL"/>
    </w:rPr>
  </w:style>
  <w:style w:type="paragraph" w:styleId="BodyText">
    <w:name w:val="Body Text"/>
    <w:basedOn w:val="Normal"/>
    <w:rsid w:val="005708C0"/>
    <w:pPr>
      <w:overflowPunct w:val="0"/>
      <w:autoSpaceDE w:val="0"/>
      <w:autoSpaceDN w:val="0"/>
      <w:adjustRightInd w:val="0"/>
      <w:jc w:val="both"/>
    </w:pPr>
    <w:rPr>
      <w:rFonts w:cs="David"/>
    </w:rPr>
  </w:style>
  <w:style w:type="paragraph" w:styleId="BodyTextIndent3">
    <w:name w:val="Body Text Indent 3"/>
    <w:basedOn w:val="Normal"/>
    <w:rsid w:val="005708C0"/>
    <w:pPr>
      <w:ind w:left="765"/>
      <w:jc w:val="both"/>
    </w:pPr>
    <w:rPr>
      <w:rFonts w:cs="David"/>
    </w:rPr>
  </w:style>
  <w:style w:type="paragraph" w:styleId="BodyTextIndent2">
    <w:name w:val="Body Text Indent 2"/>
    <w:basedOn w:val="Normal"/>
    <w:rsid w:val="005708C0"/>
    <w:pPr>
      <w:overflowPunct w:val="0"/>
      <w:autoSpaceDE w:val="0"/>
      <w:autoSpaceDN w:val="0"/>
      <w:adjustRightInd w:val="0"/>
      <w:ind w:left="1477"/>
      <w:textAlignment w:val="baseline"/>
    </w:pPr>
    <w:rPr>
      <w:rFonts w:eastAsia="Times New Roman" w:cs="David"/>
      <w:sz w:val="20"/>
      <w:lang w:eastAsia="he-IL"/>
    </w:rPr>
  </w:style>
  <w:style w:type="paragraph" w:styleId="BodyTextIndent">
    <w:name w:val="Body Text Indent"/>
    <w:basedOn w:val="Normal"/>
    <w:rsid w:val="005708C0"/>
    <w:pPr>
      <w:ind w:left="360"/>
    </w:pPr>
    <w:rPr>
      <w:rFonts w:eastAsia="Times New Roman" w:cs="David"/>
      <w:lang w:eastAsia="he-IL"/>
    </w:rPr>
  </w:style>
  <w:style w:type="paragraph" w:styleId="Title">
    <w:name w:val="Title"/>
    <w:basedOn w:val="Normal"/>
    <w:link w:val="TitleChar"/>
    <w:qFormat/>
    <w:rsid w:val="005708C0"/>
    <w:pPr>
      <w:jc w:val="center"/>
    </w:pPr>
    <w:rPr>
      <w:rFonts w:eastAsia="Times New Roman" w:cs="David"/>
      <w:b/>
      <w:bCs/>
      <w:sz w:val="28"/>
      <w:szCs w:val="28"/>
      <w:u w:val="single"/>
      <w:lang w:eastAsia="en-US"/>
    </w:rPr>
  </w:style>
  <w:style w:type="paragraph" w:styleId="DocumentMap">
    <w:name w:val="Document Map"/>
    <w:basedOn w:val="Normal"/>
    <w:semiHidden/>
    <w:rsid w:val="00DF2CBA"/>
    <w:pPr>
      <w:shd w:val="clear" w:color="auto" w:fill="000080"/>
    </w:pPr>
    <w:rPr>
      <w:rFonts w:ascii="Tahoma" w:hAnsi="Tahoma" w:cs="Tahoma"/>
      <w:sz w:val="20"/>
      <w:szCs w:val="20"/>
    </w:rPr>
  </w:style>
  <w:style w:type="paragraph" w:styleId="BalloonText">
    <w:name w:val="Balloon Text"/>
    <w:basedOn w:val="Normal"/>
    <w:uiPriority w:val="99"/>
    <w:rsid w:val="005708C0"/>
    <w:rPr>
      <w:rFonts w:ascii="Tahoma" w:hAnsi="Tahoma" w:cs="Tahoma"/>
      <w:sz w:val="16"/>
      <w:szCs w:val="16"/>
    </w:rPr>
  </w:style>
  <w:style w:type="character" w:customStyle="1" w:styleId="a">
    <w:name w:val="טקסט בלונים תו"/>
    <w:basedOn w:val="DefaultParagraphFont"/>
    <w:uiPriority w:val="99"/>
    <w:rsid w:val="005708C0"/>
    <w:rPr>
      <w:rFonts w:ascii="Tahoma" w:hAnsi="Tahoma" w:cs="Tahoma"/>
      <w:sz w:val="16"/>
      <w:szCs w:val="16"/>
      <w:lang w:eastAsia="ja-JP"/>
    </w:rPr>
  </w:style>
  <w:style w:type="paragraph" w:styleId="ListParagraph">
    <w:name w:val="List Paragraph"/>
    <w:basedOn w:val="Normal"/>
    <w:uiPriority w:val="34"/>
    <w:qFormat/>
    <w:rsid w:val="00114F93"/>
    <w:pPr>
      <w:ind w:left="720"/>
      <w:contextualSpacing/>
    </w:pPr>
    <w:rPr>
      <w:rFonts w:eastAsia="Times New Roman" w:cs="David"/>
      <w:szCs w:val="26"/>
      <w:lang w:eastAsia="en-US"/>
    </w:rPr>
  </w:style>
  <w:style w:type="character" w:customStyle="1" w:styleId="shorttext1">
    <w:name w:val="short_text1"/>
    <w:basedOn w:val="DefaultParagraphFont"/>
    <w:rsid w:val="00AD1F4F"/>
    <w:rPr>
      <w:sz w:val="29"/>
      <w:szCs w:val="29"/>
    </w:rPr>
  </w:style>
  <w:style w:type="character" w:customStyle="1" w:styleId="mediumtext1">
    <w:name w:val="medium_text1"/>
    <w:basedOn w:val="DefaultParagraphFont"/>
    <w:rsid w:val="006D38CF"/>
    <w:rPr>
      <w:sz w:val="24"/>
      <w:szCs w:val="24"/>
    </w:rPr>
  </w:style>
  <w:style w:type="character" w:customStyle="1" w:styleId="longtext1">
    <w:name w:val="long_text1"/>
    <w:basedOn w:val="DefaultParagraphFont"/>
    <w:rsid w:val="007E6F1E"/>
    <w:rPr>
      <w:sz w:val="20"/>
      <w:szCs w:val="20"/>
    </w:rPr>
  </w:style>
  <w:style w:type="paragraph" w:customStyle="1" w:styleId="a0">
    <w:name w:val="טקסט"/>
    <w:basedOn w:val="Normal"/>
    <w:link w:val="a1"/>
    <w:rsid w:val="00E34E0D"/>
    <w:pPr>
      <w:widowControl w:val="0"/>
      <w:tabs>
        <w:tab w:val="left" w:pos="1440"/>
      </w:tabs>
      <w:spacing w:before="120" w:after="120" w:line="360" w:lineRule="auto"/>
      <w:ind w:left="1418" w:hanging="1418"/>
      <w:jc w:val="both"/>
    </w:pPr>
    <w:rPr>
      <w:rFonts w:eastAsia="Times New Roman" w:cs="David"/>
      <w:sz w:val="20"/>
      <w:lang w:eastAsia="he-IL"/>
    </w:rPr>
  </w:style>
  <w:style w:type="character" w:customStyle="1" w:styleId="a1">
    <w:name w:val="טקסט תו"/>
    <w:basedOn w:val="DefaultParagraphFont"/>
    <w:link w:val="a0"/>
    <w:rsid w:val="00E34E0D"/>
    <w:rPr>
      <w:rFonts w:eastAsia="Times New Roman" w:cs="David"/>
      <w:szCs w:val="24"/>
      <w:lang w:eastAsia="he-IL"/>
    </w:rPr>
  </w:style>
  <w:style w:type="paragraph" w:styleId="BlockText">
    <w:name w:val="Block Text"/>
    <w:basedOn w:val="Normal"/>
    <w:rsid w:val="00ED603E"/>
    <w:pPr>
      <w:spacing w:line="480" w:lineRule="auto"/>
      <w:ind w:left="1466" w:right="397" w:hanging="1069"/>
      <w:jc w:val="both"/>
    </w:pPr>
    <w:rPr>
      <w:rFonts w:eastAsia="Times New Roman" w:cs="David"/>
      <w:spacing w:val="30"/>
      <w:lang w:eastAsia="en-US"/>
    </w:rPr>
  </w:style>
  <w:style w:type="character" w:styleId="LineNumber">
    <w:name w:val="line number"/>
    <w:basedOn w:val="DefaultParagraphFont"/>
    <w:rsid w:val="00ED603E"/>
  </w:style>
  <w:style w:type="paragraph" w:customStyle="1" w:styleId="a2">
    <w:name w:val="א"/>
    <w:rsid w:val="00ED603E"/>
    <w:rPr>
      <w:rFonts w:eastAsia="Times New Roman"/>
      <w:sz w:val="24"/>
      <w:szCs w:val="24"/>
      <w:lang w:bidi="ar-SA"/>
    </w:rPr>
  </w:style>
  <w:style w:type="table" w:styleId="TableGrid">
    <w:name w:val="Table Grid"/>
    <w:basedOn w:val="TableNormal"/>
    <w:uiPriority w:val="59"/>
    <w:rsid w:val="00C56D2E"/>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C56D2E"/>
    <w:rPr>
      <w:sz w:val="16"/>
      <w:szCs w:val="16"/>
    </w:rPr>
  </w:style>
  <w:style w:type="paragraph" w:styleId="CommentText">
    <w:name w:val="annotation text"/>
    <w:basedOn w:val="Normal"/>
    <w:link w:val="CommentTextChar"/>
    <w:uiPriority w:val="99"/>
    <w:unhideWhenUsed/>
    <w:rsid w:val="00C56D2E"/>
    <w:pPr>
      <w:spacing w:after="200" w:line="276" w:lineRule="auto"/>
    </w:pPr>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rsid w:val="00C56D2E"/>
    <w:rPr>
      <w:rFonts w:ascii="Calibri" w:eastAsia="Calibri" w:hAnsi="Calibri" w:cs="Arial"/>
    </w:rPr>
  </w:style>
  <w:style w:type="paragraph" w:styleId="CommentSubject">
    <w:name w:val="annotation subject"/>
    <w:basedOn w:val="CommentText"/>
    <w:next w:val="CommentText"/>
    <w:link w:val="CommentSubjectChar"/>
    <w:uiPriority w:val="99"/>
    <w:unhideWhenUsed/>
    <w:rsid w:val="00C56D2E"/>
    <w:rPr>
      <w:b/>
      <w:bCs/>
    </w:rPr>
  </w:style>
  <w:style w:type="character" w:customStyle="1" w:styleId="CommentSubjectChar">
    <w:name w:val="Comment Subject Char"/>
    <w:basedOn w:val="CommentTextChar"/>
    <w:link w:val="CommentSubject"/>
    <w:uiPriority w:val="99"/>
    <w:rsid w:val="00C56D2E"/>
    <w:rPr>
      <w:rFonts w:ascii="Calibri" w:eastAsia="Calibri" w:hAnsi="Calibri" w:cs="Arial"/>
      <w:b/>
      <w:bCs/>
    </w:rPr>
  </w:style>
  <w:style w:type="paragraph" w:styleId="FootnoteText">
    <w:name w:val="footnote text"/>
    <w:basedOn w:val="Normal"/>
    <w:link w:val="FootnoteTextChar"/>
    <w:uiPriority w:val="99"/>
    <w:unhideWhenUsed/>
    <w:rsid w:val="00C56D2E"/>
    <w:pPr>
      <w:spacing w:after="200" w:line="276" w:lineRule="auto"/>
    </w:pPr>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rsid w:val="00C56D2E"/>
    <w:rPr>
      <w:rFonts w:ascii="Calibri" w:eastAsia="Calibri" w:hAnsi="Calibri" w:cs="Arial"/>
    </w:rPr>
  </w:style>
  <w:style w:type="character" w:styleId="FootnoteReference">
    <w:name w:val="footnote reference"/>
    <w:basedOn w:val="DefaultParagraphFont"/>
    <w:unhideWhenUsed/>
    <w:rsid w:val="00C56D2E"/>
    <w:rPr>
      <w:vertAlign w:val="superscript"/>
    </w:rPr>
  </w:style>
  <w:style w:type="character" w:styleId="Hyperlink">
    <w:name w:val="Hyperlink"/>
    <w:basedOn w:val="DefaultParagraphFont"/>
    <w:uiPriority w:val="99"/>
    <w:unhideWhenUsed/>
    <w:rsid w:val="00AF47D3"/>
    <w:rPr>
      <w:color w:val="0000FF"/>
      <w:u w:val="single"/>
    </w:rPr>
  </w:style>
  <w:style w:type="paragraph" w:customStyle="1" w:styleId="4">
    <w:name w:val="סגנון כותרת 4 + מיושר לשני הצדדים"/>
    <w:basedOn w:val="Heading4"/>
    <w:rsid w:val="00AF47D3"/>
    <w:pPr>
      <w:numPr>
        <w:ilvl w:val="3"/>
      </w:numPr>
      <w:tabs>
        <w:tab w:val="num" w:pos="864"/>
      </w:tabs>
      <w:autoSpaceDE w:val="0"/>
      <w:autoSpaceDN w:val="0"/>
      <w:adjustRightInd w:val="0"/>
      <w:spacing w:before="240" w:line="300" w:lineRule="exact"/>
      <w:ind w:left="864" w:right="431" w:hanging="864"/>
      <w:jc w:val="both"/>
    </w:pPr>
    <w:rPr>
      <w:rFonts w:eastAsia="Times New Roman"/>
      <w:sz w:val="24"/>
      <w:szCs w:val="24"/>
      <w:u w:val="none"/>
      <w:lang w:eastAsia="he-IL"/>
    </w:rPr>
  </w:style>
  <w:style w:type="character" w:customStyle="1" w:styleId="default">
    <w:name w:val="default"/>
    <w:basedOn w:val="DefaultParagraphFont"/>
    <w:rsid w:val="00AF47D3"/>
    <w:rPr>
      <w:rFonts w:ascii="Times New Roman" w:hAnsi="Times New Roman" w:cs="Times New Roman"/>
      <w:sz w:val="26"/>
      <w:szCs w:val="26"/>
    </w:rPr>
  </w:style>
  <w:style w:type="paragraph" w:styleId="BodyText2">
    <w:name w:val="Body Text 2"/>
    <w:basedOn w:val="Normal"/>
    <w:link w:val="BodyText2Char"/>
    <w:rsid w:val="00AF47D3"/>
    <w:pPr>
      <w:spacing w:after="120" w:line="480" w:lineRule="auto"/>
    </w:pPr>
    <w:rPr>
      <w:rFonts w:eastAsia="Times New Roman" w:cs="David"/>
      <w:lang w:eastAsia="he-IL"/>
    </w:rPr>
  </w:style>
  <w:style w:type="character" w:customStyle="1" w:styleId="BodyText2Char">
    <w:name w:val="Body Text 2 Char"/>
    <w:basedOn w:val="DefaultParagraphFont"/>
    <w:link w:val="BodyText2"/>
    <w:rsid w:val="00AF47D3"/>
    <w:rPr>
      <w:rFonts w:eastAsia="Times New Roman" w:cs="David"/>
      <w:sz w:val="24"/>
      <w:szCs w:val="24"/>
      <w:lang w:eastAsia="he-IL"/>
    </w:rPr>
  </w:style>
  <w:style w:type="paragraph" w:styleId="NormalWeb">
    <w:name w:val="Normal (Web)"/>
    <w:basedOn w:val="Normal"/>
    <w:uiPriority w:val="99"/>
    <w:unhideWhenUsed/>
    <w:rsid w:val="005F4BC6"/>
    <w:pPr>
      <w:bidi w:val="0"/>
      <w:spacing w:before="100" w:beforeAutospacing="1" w:after="100" w:afterAutospacing="1"/>
    </w:pPr>
    <w:rPr>
      <w:rFonts w:eastAsia="Times New Roman"/>
      <w:lang w:eastAsia="en-US"/>
    </w:rPr>
  </w:style>
  <w:style w:type="character" w:styleId="Strong">
    <w:name w:val="Strong"/>
    <w:basedOn w:val="DefaultParagraphFont"/>
    <w:uiPriority w:val="22"/>
    <w:qFormat/>
    <w:rsid w:val="005F4BC6"/>
    <w:rPr>
      <w:b/>
      <w:bCs/>
    </w:rPr>
  </w:style>
  <w:style w:type="paragraph" w:styleId="EndnoteText">
    <w:name w:val="endnote text"/>
    <w:basedOn w:val="Normal"/>
    <w:link w:val="EndnoteTextChar"/>
    <w:rsid w:val="0030282F"/>
    <w:rPr>
      <w:sz w:val="20"/>
      <w:szCs w:val="20"/>
    </w:rPr>
  </w:style>
  <w:style w:type="character" w:customStyle="1" w:styleId="EndnoteTextChar">
    <w:name w:val="Endnote Text Char"/>
    <w:basedOn w:val="DefaultParagraphFont"/>
    <w:link w:val="EndnoteText"/>
    <w:rsid w:val="0030282F"/>
    <w:rPr>
      <w:lang w:eastAsia="ja-JP"/>
    </w:rPr>
  </w:style>
  <w:style w:type="character" w:styleId="EndnoteReference">
    <w:name w:val="endnote reference"/>
    <w:basedOn w:val="DefaultParagraphFont"/>
    <w:rsid w:val="0030282F"/>
    <w:rPr>
      <w:vertAlign w:val="superscript"/>
    </w:rPr>
  </w:style>
  <w:style w:type="character" w:customStyle="1" w:styleId="TitleChar">
    <w:name w:val="Title Char"/>
    <w:basedOn w:val="DefaultParagraphFont"/>
    <w:link w:val="Title"/>
    <w:rsid w:val="00EF194D"/>
    <w:rPr>
      <w:rFonts w:eastAsia="Times New Roman" w:cs="David"/>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04"/>
    <w:pPr>
      <w:bidi/>
    </w:pPr>
    <w:rPr>
      <w:sz w:val="24"/>
      <w:szCs w:val="24"/>
      <w:lang w:eastAsia="ja-JP"/>
    </w:rPr>
  </w:style>
  <w:style w:type="paragraph" w:styleId="Heading1">
    <w:name w:val="heading 1"/>
    <w:basedOn w:val="Normal"/>
    <w:next w:val="Normal"/>
    <w:qFormat/>
    <w:rsid w:val="005708C0"/>
    <w:pPr>
      <w:keepNext/>
      <w:overflowPunct w:val="0"/>
      <w:autoSpaceDE w:val="0"/>
      <w:autoSpaceDN w:val="0"/>
      <w:adjustRightInd w:val="0"/>
      <w:textAlignment w:val="baseline"/>
      <w:outlineLvl w:val="0"/>
    </w:pPr>
    <w:rPr>
      <w:rFonts w:eastAsia="Times New Roman" w:cs="David"/>
      <w:b/>
      <w:bCs/>
      <w:sz w:val="20"/>
      <w:u w:val="single"/>
      <w:lang w:eastAsia="he-IL"/>
    </w:rPr>
  </w:style>
  <w:style w:type="paragraph" w:styleId="Heading2">
    <w:name w:val="heading 2"/>
    <w:basedOn w:val="Normal"/>
    <w:next w:val="Normal"/>
    <w:qFormat/>
    <w:rsid w:val="005708C0"/>
    <w:pPr>
      <w:keepNext/>
      <w:spacing w:line="360" w:lineRule="auto"/>
      <w:jc w:val="both"/>
      <w:outlineLvl w:val="1"/>
    </w:pPr>
    <w:rPr>
      <w:rFonts w:cs="David"/>
      <w:b/>
      <w:bCs/>
      <w:u w:val="single"/>
    </w:rPr>
  </w:style>
  <w:style w:type="paragraph" w:styleId="Heading3">
    <w:name w:val="heading 3"/>
    <w:basedOn w:val="Normal"/>
    <w:next w:val="Normal"/>
    <w:qFormat/>
    <w:rsid w:val="005708C0"/>
    <w:pPr>
      <w:keepNext/>
      <w:spacing w:line="360" w:lineRule="auto"/>
      <w:jc w:val="both"/>
      <w:outlineLvl w:val="2"/>
    </w:pPr>
    <w:rPr>
      <w:rFonts w:cs="David"/>
      <w:b/>
      <w:bCs/>
      <w:sz w:val="26"/>
      <w:szCs w:val="26"/>
      <w:u w:val="single"/>
      <w:lang w:eastAsia="en-US"/>
    </w:rPr>
  </w:style>
  <w:style w:type="paragraph" w:styleId="Heading4">
    <w:name w:val="heading 4"/>
    <w:basedOn w:val="Normal"/>
    <w:next w:val="Normal"/>
    <w:qFormat/>
    <w:rsid w:val="005708C0"/>
    <w:pPr>
      <w:keepNext/>
      <w:spacing w:line="360" w:lineRule="auto"/>
      <w:jc w:val="center"/>
      <w:outlineLvl w:val="3"/>
    </w:pPr>
    <w:rPr>
      <w:rFonts w:cs="David"/>
      <w:b/>
      <w:bCs/>
      <w:sz w:val="28"/>
      <w:szCs w:val="28"/>
      <w:u w:val="single"/>
    </w:rPr>
  </w:style>
  <w:style w:type="paragraph" w:styleId="Heading5">
    <w:name w:val="heading 5"/>
    <w:basedOn w:val="Normal"/>
    <w:next w:val="Normal"/>
    <w:qFormat/>
    <w:rsid w:val="005708C0"/>
    <w:pPr>
      <w:keepNext/>
      <w:numPr>
        <w:numId w:val="1"/>
      </w:numPr>
      <w:overflowPunct w:val="0"/>
      <w:autoSpaceDE w:val="0"/>
      <w:autoSpaceDN w:val="0"/>
      <w:adjustRightInd w:val="0"/>
      <w:ind w:right="0"/>
      <w:textAlignment w:val="baseline"/>
      <w:outlineLvl w:val="4"/>
    </w:pPr>
    <w:rPr>
      <w:rFonts w:eastAsia="Times New Roman" w:cs="David"/>
      <w:b/>
      <w:bCs/>
      <w:sz w:val="20"/>
      <w:u w:val="single"/>
      <w:lang w:eastAsia="he-IL"/>
    </w:rPr>
  </w:style>
  <w:style w:type="paragraph" w:styleId="Heading6">
    <w:name w:val="heading 6"/>
    <w:basedOn w:val="Normal"/>
    <w:next w:val="Normal"/>
    <w:qFormat/>
    <w:rsid w:val="005708C0"/>
    <w:pPr>
      <w:keepNext/>
      <w:overflowPunct w:val="0"/>
      <w:autoSpaceDE w:val="0"/>
      <w:autoSpaceDN w:val="0"/>
      <w:adjustRightInd w:val="0"/>
      <w:outlineLvl w:val="5"/>
    </w:pPr>
    <w:rPr>
      <w:rFonts w:cs="David"/>
      <w:b/>
      <w:bCs/>
      <w:u w:val="single"/>
      <w:lang w:eastAsia="en-US"/>
    </w:rPr>
  </w:style>
  <w:style w:type="paragraph" w:styleId="Heading7">
    <w:name w:val="heading 7"/>
    <w:basedOn w:val="Normal"/>
    <w:next w:val="Normal"/>
    <w:qFormat/>
    <w:rsid w:val="005708C0"/>
    <w:pPr>
      <w:keepNext/>
      <w:spacing w:line="360" w:lineRule="auto"/>
      <w:ind w:firstLine="8"/>
      <w:outlineLvl w:val="6"/>
    </w:pPr>
    <w:rPr>
      <w:rFonts w:cs="David"/>
      <w:b/>
      <w:bCs/>
      <w:u w:val="single"/>
      <w:lang w:eastAsia="en-US"/>
    </w:rPr>
  </w:style>
  <w:style w:type="paragraph" w:styleId="Heading8">
    <w:name w:val="heading 8"/>
    <w:basedOn w:val="Normal"/>
    <w:next w:val="Normal"/>
    <w:qFormat/>
    <w:rsid w:val="005708C0"/>
    <w:pPr>
      <w:keepNext/>
      <w:tabs>
        <w:tab w:val="left" w:pos="45"/>
      </w:tabs>
      <w:spacing w:line="360" w:lineRule="auto"/>
      <w:ind w:left="45"/>
      <w:jc w:val="both"/>
      <w:outlineLvl w:val="7"/>
    </w:pPr>
    <w:rPr>
      <w:rFonts w:cs="David"/>
      <w:b/>
      <w:bCs/>
      <w:u w:val="single"/>
      <w:lang w:eastAsia="en-US"/>
    </w:rPr>
  </w:style>
  <w:style w:type="paragraph" w:styleId="Heading9">
    <w:name w:val="heading 9"/>
    <w:basedOn w:val="Normal"/>
    <w:next w:val="Normal"/>
    <w:qFormat/>
    <w:rsid w:val="005708C0"/>
    <w:pPr>
      <w:keepNext/>
      <w:tabs>
        <w:tab w:val="left" w:pos="45"/>
      </w:tabs>
      <w:spacing w:line="360" w:lineRule="auto"/>
      <w:ind w:left="45"/>
      <w:outlineLvl w:val="8"/>
    </w:pPr>
    <w:rPr>
      <w:rFonts w:cs="David"/>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708C0"/>
  </w:style>
  <w:style w:type="paragraph" w:styleId="Header">
    <w:name w:val="header"/>
    <w:basedOn w:val="Normal"/>
    <w:link w:val="HeaderChar"/>
    <w:rsid w:val="005708C0"/>
    <w:pPr>
      <w:tabs>
        <w:tab w:val="center" w:pos="4153"/>
        <w:tab w:val="right" w:pos="8306"/>
      </w:tabs>
      <w:overflowPunct w:val="0"/>
      <w:autoSpaceDE w:val="0"/>
      <w:autoSpaceDN w:val="0"/>
      <w:adjustRightInd w:val="0"/>
      <w:textAlignment w:val="baseline"/>
    </w:pPr>
    <w:rPr>
      <w:rFonts w:eastAsia="Times New Roman" w:cs="Miriam"/>
      <w:sz w:val="20"/>
      <w:szCs w:val="20"/>
      <w:lang w:eastAsia="he-IL"/>
    </w:rPr>
  </w:style>
  <w:style w:type="character" w:customStyle="1" w:styleId="HeaderChar">
    <w:name w:val="Header Char"/>
    <w:basedOn w:val="DefaultParagraphFont"/>
    <w:link w:val="Header"/>
    <w:rsid w:val="00C56D2E"/>
    <w:rPr>
      <w:rFonts w:eastAsia="Times New Roman" w:cs="Miriam"/>
      <w:lang w:eastAsia="he-IL"/>
    </w:rPr>
  </w:style>
  <w:style w:type="paragraph" w:styleId="Footer">
    <w:name w:val="footer"/>
    <w:basedOn w:val="Normal"/>
    <w:link w:val="FooterChar"/>
    <w:rsid w:val="005708C0"/>
    <w:pPr>
      <w:tabs>
        <w:tab w:val="center" w:pos="4153"/>
        <w:tab w:val="right" w:pos="8306"/>
      </w:tabs>
      <w:overflowPunct w:val="0"/>
      <w:autoSpaceDE w:val="0"/>
      <w:autoSpaceDN w:val="0"/>
      <w:adjustRightInd w:val="0"/>
      <w:textAlignment w:val="baseline"/>
    </w:pPr>
    <w:rPr>
      <w:rFonts w:eastAsia="Times New Roman" w:cs="Miriam"/>
      <w:sz w:val="20"/>
      <w:szCs w:val="20"/>
      <w:lang w:eastAsia="he-IL"/>
    </w:rPr>
  </w:style>
  <w:style w:type="character" w:customStyle="1" w:styleId="FooterChar">
    <w:name w:val="Footer Char"/>
    <w:basedOn w:val="DefaultParagraphFont"/>
    <w:link w:val="Footer"/>
    <w:uiPriority w:val="99"/>
    <w:rsid w:val="00C56D2E"/>
    <w:rPr>
      <w:rFonts w:eastAsia="Times New Roman" w:cs="Miriam"/>
      <w:lang w:eastAsia="he-IL"/>
    </w:rPr>
  </w:style>
  <w:style w:type="paragraph" w:styleId="BodyText">
    <w:name w:val="Body Text"/>
    <w:basedOn w:val="Normal"/>
    <w:rsid w:val="005708C0"/>
    <w:pPr>
      <w:overflowPunct w:val="0"/>
      <w:autoSpaceDE w:val="0"/>
      <w:autoSpaceDN w:val="0"/>
      <w:adjustRightInd w:val="0"/>
      <w:jc w:val="both"/>
    </w:pPr>
    <w:rPr>
      <w:rFonts w:cs="David"/>
    </w:rPr>
  </w:style>
  <w:style w:type="paragraph" w:styleId="BodyTextIndent3">
    <w:name w:val="Body Text Indent 3"/>
    <w:basedOn w:val="Normal"/>
    <w:rsid w:val="005708C0"/>
    <w:pPr>
      <w:ind w:left="765"/>
      <w:jc w:val="both"/>
    </w:pPr>
    <w:rPr>
      <w:rFonts w:cs="David"/>
    </w:rPr>
  </w:style>
  <w:style w:type="paragraph" w:styleId="BodyTextIndent2">
    <w:name w:val="Body Text Indent 2"/>
    <w:basedOn w:val="Normal"/>
    <w:rsid w:val="005708C0"/>
    <w:pPr>
      <w:overflowPunct w:val="0"/>
      <w:autoSpaceDE w:val="0"/>
      <w:autoSpaceDN w:val="0"/>
      <w:adjustRightInd w:val="0"/>
      <w:ind w:left="1477"/>
      <w:textAlignment w:val="baseline"/>
    </w:pPr>
    <w:rPr>
      <w:rFonts w:eastAsia="Times New Roman" w:cs="David"/>
      <w:sz w:val="20"/>
      <w:lang w:eastAsia="he-IL"/>
    </w:rPr>
  </w:style>
  <w:style w:type="paragraph" w:styleId="BodyTextIndent">
    <w:name w:val="Body Text Indent"/>
    <w:basedOn w:val="Normal"/>
    <w:rsid w:val="005708C0"/>
    <w:pPr>
      <w:ind w:left="360"/>
    </w:pPr>
    <w:rPr>
      <w:rFonts w:eastAsia="Times New Roman" w:cs="David"/>
      <w:lang w:eastAsia="he-IL"/>
    </w:rPr>
  </w:style>
  <w:style w:type="paragraph" w:styleId="Title">
    <w:name w:val="Title"/>
    <w:basedOn w:val="Normal"/>
    <w:link w:val="TitleChar"/>
    <w:qFormat/>
    <w:rsid w:val="005708C0"/>
    <w:pPr>
      <w:jc w:val="center"/>
    </w:pPr>
    <w:rPr>
      <w:rFonts w:eastAsia="Times New Roman" w:cs="David"/>
      <w:b/>
      <w:bCs/>
      <w:sz w:val="28"/>
      <w:szCs w:val="28"/>
      <w:u w:val="single"/>
      <w:lang w:eastAsia="en-US"/>
    </w:rPr>
  </w:style>
  <w:style w:type="paragraph" w:styleId="DocumentMap">
    <w:name w:val="Document Map"/>
    <w:basedOn w:val="Normal"/>
    <w:semiHidden/>
    <w:rsid w:val="00DF2CBA"/>
    <w:pPr>
      <w:shd w:val="clear" w:color="auto" w:fill="000080"/>
    </w:pPr>
    <w:rPr>
      <w:rFonts w:ascii="Tahoma" w:hAnsi="Tahoma" w:cs="Tahoma"/>
      <w:sz w:val="20"/>
      <w:szCs w:val="20"/>
    </w:rPr>
  </w:style>
  <w:style w:type="paragraph" w:styleId="BalloonText">
    <w:name w:val="Balloon Text"/>
    <w:basedOn w:val="Normal"/>
    <w:uiPriority w:val="99"/>
    <w:rsid w:val="005708C0"/>
    <w:rPr>
      <w:rFonts w:ascii="Tahoma" w:hAnsi="Tahoma" w:cs="Tahoma"/>
      <w:sz w:val="16"/>
      <w:szCs w:val="16"/>
    </w:rPr>
  </w:style>
  <w:style w:type="character" w:customStyle="1" w:styleId="a">
    <w:name w:val="טקסט בלונים תו"/>
    <w:basedOn w:val="DefaultParagraphFont"/>
    <w:uiPriority w:val="99"/>
    <w:rsid w:val="005708C0"/>
    <w:rPr>
      <w:rFonts w:ascii="Tahoma" w:hAnsi="Tahoma" w:cs="Tahoma"/>
      <w:sz w:val="16"/>
      <w:szCs w:val="16"/>
      <w:lang w:eastAsia="ja-JP"/>
    </w:rPr>
  </w:style>
  <w:style w:type="paragraph" w:styleId="ListParagraph">
    <w:name w:val="List Paragraph"/>
    <w:basedOn w:val="Normal"/>
    <w:uiPriority w:val="34"/>
    <w:qFormat/>
    <w:rsid w:val="00114F93"/>
    <w:pPr>
      <w:ind w:left="720"/>
      <w:contextualSpacing/>
    </w:pPr>
    <w:rPr>
      <w:rFonts w:eastAsia="Times New Roman" w:cs="David"/>
      <w:szCs w:val="26"/>
      <w:lang w:eastAsia="en-US"/>
    </w:rPr>
  </w:style>
  <w:style w:type="character" w:customStyle="1" w:styleId="shorttext1">
    <w:name w:val="short_text1"/>
    <w:basedOn w:val="DefaultParagraphFont"/>
    <w:rsid w:val="00AD1F4F"/>
    <w:rPr>
      <w:sz w:val="29"/>
      <w:szCs w:val="29"/>
    </w:rPr>
  </w:style>
  <w:style w:type="character" w:customStyle="1" w:styleId="mediumtext1">
    <w:name w:val="medium_text1"/>
    <w:basedOn w:val="DefaultParagraphFont"/>
    <w:rsid w:val="006D38CF"/>
    <w:rPr>
      <w:sz w:val="24"/>
      <w:szCs w:val="24"/>
    </w:rPr>
  </w:style>
  <w:style w:type="character" w:customStyle="1" w:styleId="longtext1">
    <w:name w:val="long_text1"/>
    <w:basedOn w:val="DefaultParagraphFont"/>
    <w:rsid w:val="007E6F1E"/>
    <w:rPr>
      <w:sz w:val="20"/>
      <w:szCs w:val="20"/>
    </w:rPr>
  </w:style>
  <w:style w:type="paragraph" w:customStyle="1" w:styleId="a0">
    <w:name w:val="טקסט"/>
    <w:basedOn w:val="Normal"/>
    <w:link w:val="a1"/>
    <w:rsid w:val="00E34E0D"/>
    <w:pPr>
      <w:widowControl w:val="0"/>
      <w:tabs>
        <w:tab w:val="left" w:pos="1440"/>
      </w:tabs>
      <w:spacing w:before="120" w:after="120" w:line="360" w:lineRule="auto"/>
      <w:ind w:left="1418" w:hanging="1418"/>
      <w:jc w:val="both"/>
    </w:pPr>
    <w:rPr>
      <w:rFonts w:eastAsia="Times New Roman" w:cs="David"/>
      <w:sz w:val="20"/>
      <w:lang w:eastAsia="he-IL"/>
    </w:rPr>
  </w:style>
  <w:style w:type="character" w:customStyle="1" w:styleId="a1">
    <w:name w:val="טקסט תו"/>
    <w:basedOn w:val="DefaultParagraphFont"/>
    <w:link w:val="a0"/>
    <w:rsid w:val="00E34E0D"/>
    <w:rPr>
      <w:rFonts w:eastAsia="Times New Roman" w:cs="David"/>
      <w:szCs w:val="24"/>
      <w:lang w:eastAsia="he-IL"/>
    </w:rPr>
  </w:style>
  <w:style w:type="paragraph" w:styleId="BlockText">
    <w:name w:val="Block Text"/>
    <w:basedOn w:val="Normal"/>
    <w:rsid w:val="00ED603E"/>
    <w:pPr>
      <w:spacing w:line="480" w:lineRule="auto"/>
      <w:ind w:left="1466" w:right="397" w:hanging="1069"/>
      <w:jc w:val="both"/>
    </w:pPr>
    <w:rPr>
      <w:rFonts w:eastAsia="Times New Roman" w:cs="David"/>
      <w:spacing w:val="30"/>
      <w:lang w:eastAsia="en-US"/>
    </w:rPr>
  </w:style>
  <w:style w:type="character" w:styleId="LineNumber">
    <w:name w:val="line number"/>
    <w:basedOn w:val="DefaultParagraphFont"/>
    <w:rsid w:val="00ED603E"/>
  </w:style>
  <w:style w:type="paragraph" w:customStyle="1" w:styleId="a2">
    <w:name w:val="א"/>
    <w:rsid w:val="00ED603E"/>
    <w:rPr>
      <w:rFonts w:eastAsia="Times New Roman"/>
      <w:sz w:val="24"/>
      <w:szCs w:val="24"/>
      <w:lang w:bidi="ar-SA"/>
    </w:rPr>
  </w:style>
  <w:style w:type="table" w:styleId="TableGrid">
    <w:name w:val="Table Grid"/>
    <w:basedOn w:val="TableNormal"/>
    <w:uiPriority w:val="59"/>
    <w:rsid w:val="00C56D2E"/>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C56D2E"/>
    <w:rPr>
      <w:sz w:val="16"/>
      <w:szCs w:val="16"/>
    </w:rPr>
  </w:style>
  <w:style w:type="paragraph" w:styleId="CommentText">
    <w:name w:val="annotation text"/>
    <w:basedOn w:val="Normal"/>
    <w:link w:val="CommentTextChar"/>
    <w:uiPriority w:val="99"/>
    <w:unhideWhenUsed/>
    <w:rsid w:val="00C56D2E"/>
    <w:pPr>
      <w:spacing w:after="200" w:line="276" w:lineRule="auto"/>
    </w:pPr>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rsid w:val="00C56D2E"/>
    <w:rPr>
      <w:rFonts w:ascii="Calibri" w:eastAsia="Calibri" w:hAnsi="Calibri" w:cs="Arial"/>
    </w:rPr>
  </w:style>
  <w:style w:type="paragraph" w:styleId="CommentSubject">
    <w:name w:val="annotation subject"/>
    <w:basedOn w:val="CommentText"/>
    <w:next w:val="CommentText"/>
    <w:link w:val="CommentSubjectChar"/>
    <w:uiPriority w:val="99"/>
    <w:unhideWhenUsed/>
    <w:rsid w:val="00C56D2E"/>
    <w:rPr>
      <w:b/>
      <w:bCs/>
    </w:rPr>
  </w:style>
  <w:style w:type="character" w:customStyle="1" w:styleId="CommentSubjectChar">
    <w:name w:val="Comment Subject Char"/>
    <w:basedOn w:val="CommentTextChar"/>
    <w:link w:val="CommentSubject"/>
    <w:uiPriority w:val="99"/>
    <w:rsid w:val="00C56D2E"/>
    <w:rPr>
      <w:rFonts w:ascii="Calibri" w:eastAsia="Calibri" w:hAnsi="Calibri" w:cs="Arial"/>
      <w:b/>
      <w:bCs/>
    </w:rPr>
  </w:style>
  <w:style w:type="paragraph" w:styleId="FootnoteText">
    <w:name w:val="footnote text"/>
    <w:basedOn w:val="Normal"/>
    <w:link w:val="FootnoteTextChar"/>
    <w:uiPriority w:val="99"/>
    <w:unhideWhenUsed/>
    <w:rsid w:val="00C56D2E"/>
    <w:pPr>
      <w:spacing w:after="200" w:line="276" w:lineRule="auto"/>
    </w:pPr>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rsid w:val="00C56D2E"/>
    <w:rPr>
      <w:rFonts w:ascii="Calibri" w:eastAsia="Calibri" w:hAnsi="Calibri" w:cs="Arial"/>
    </w:rPr>
  </w:style>
  <w:style w:type="character" w:styleId="FootnoteReference">
    <w:name w:val="footnote reference"/>
    <w:basedOn w:val="DefaultParagraphFont"/>
    <w:unhideWhenUsed/>
    <w:rsid w:val="00C56D2E"/>
    <w:rPr>
      <w:vertAlign w:val="superscript"/>
    </w:rPr>
  </w:style>
  <w:style w:type="character" w:styleId="Hyperlink">
    <w:name w:val="Hyperlink"/>
    <w:basedOn w:val="DefaultParagraphFont"/>
    <w:uiPriority w:val="99"/>
    <w:unhideWhenUsed/>
    <w:rsid w:val="00AF47D3"/>
    <w:rPr>
      <w:color w:val="0000FF"/>
      <w:u w:val="single"/>
    </w:rPr>
  </w:style>
  <w:style w:type="paragraph" w:customStyle="1" w:styleId="4">
    <w:name w:val="סגנון כותרת 4 + מיושר לשני הצדדים"/>
    <w:basedOn w:val="Heading4"/>
    <w:rsid w:val="00AF47D3"/>
    <w:pPr>
      <w:numPr>
        <w:ilvl w:val="3"/>
      </w:numPr>
      <w:tabs>
        <w:tab w:val="num" w:pos="864"/>
      </w:tabs>
      <w:autoSpaceDE w:val="0"/>
      <w:autoSpaceDN w:val="0"/>
      <w:adjustRightInd w:val="0"/>
      <w:spacing w:before="240" w:line="300" w:lineRule="exact"/>
      <w:ind w:left="864" w:right="431" w:hanging="864"/>
      <w:jc w:val="both"/>
    </w:pPr>
    <w:rPr>
      <w:rFonts w:eastAsia="Times New Roman"/>
      <w:sz w:val="24"/>
      <w:szCs w:val="24"/>
      <w:u w:val="none"/>
      <w:lang w:eastAsia="he-IL"/>
    </w:rPr>
  </w:style>
  <w:style w:type="character" w:customStyle="1" w:styleId="default">
    <w:name w:val="default"/>
    <w:basedOn w:val="DefaultParagraphFont"/>
    <w:rsid w:val="00AF47D3"/>
    <w:rPr>
      <w:rFonts w:ascii="Times New Roman" w:hAnsi="Times New Roman" w:cs="Times New Roman"/>
      <w:sz w:val="26"/>
      <w:szCs w:val="26"/>
    </w:rPr>
  </w:style>
  <w:style w:type="paragraph" w:styleId="BodyText2">
    <w:name w:val="Body Text 2"/>
    <w:basedOn w:val="Normal"/>
    <w:link w:val="BodyText2Char"/>
    <w:rsid w:val="00AF47D3"/>
    <w:pPr>
      <w:spacing w:after="120" w:line="480" w:lineRule="auto"/>
    </w:pPr>
    <w:rPr>
      <w:rFonts w:eastAsia="Times New Roman" w:cs="David"/>
      <w:lang w:eastAsia="he-IL"/>
    </w:rPr>
  </w:style>
  <w:style w:type="character" w:customStyle="1" w:styleId="BodyText2Char">
    <w:name w:val="Body Text 2 Char"/>
    <w:basedOn w:val="DefaultParagraphFont"/>
    <w:link w:val="BodyText2"/>
    <w:rsid w:val="00AF47D3"/>
    <w:rPr>
      <w:rFonts w:eastAsia="Times New Roman" w:cs="David"/>
      <w:sz w:val="24"/>
      <w:szCs w:val="24"/>
      <w:lang w:eastAsia="he-IL"/>
    </w:rPr>
  </w:style>
  <w:style w:type="paragraph" w:styleId="NormalWeb">
    <w:name w:val="Normal (Web)"/>
    <w:basedOn w:val="Normal"/>
    <w:uiPriority w:val="99"/>
    <w:unhideWhenUsed/>
    <w:rsid w:val="005F4BC6"/>
    <w:pPr>
      <w:bidi w:val="0"/>
      <w:spacing w:before="100" w:beforeAutospacing="1" w:after="100" w:afterAutospacing="1"/>
    </w:pPr>
    <w:rPr>
      <w:rFonts w:eastAsia="Times New Roman"/>
      <w:lang w:eastAsia="en-US"/>
    </w:rPr>
  </w:style>
  <w:style w:type="character" w:styleId="Strong">
    <w:name w:val="Strong"/>
    <w:basedOn w:val="DefaultParagraphFont"/>
    <w:uiPriority w:val="22"/>
    <w:qFormat/>
    <w:rsid w:val="005F4BC6"/>
    <w:rPr>
      <w:b/>
      <w:bCs/>
    </w:rPr>
  </w:style>
  <w:style w:type="paragraph" w:styleId="EndnoteText">
    <w:name w:val="endnote text"/>
    <w:basedOn w:val="Normal"/>
    <w:link w:val="EndnoteTextChar"/>
    <w:rsid w:val="0030282F"/>
    <w:rPr>
      <w:sz w:val="20"/>
      <w:szCs w:val="20"/>
    </w:rPr>
  </w:style>
  <w:style w:type="character" w:customStyle="1" w:styleId="EndnoteTextChar">
    <w:name w:val="Endnote Text Char"/>
    <w:basedOn w:val="DefaultParagraphFont"/>
    <w:link w:val="EndnoteText"/>
    <w:rsid w:val="0030282F"/>
    <w:rPr>
      <w:lang w:eastAsia="ja-JP"/>
    </w:rPr>
  </w:style>
  <w:style w:type="character" w:styleId="EndnoteReference">
    <w:name w:val="endnote reference"/>
    <w:basedOn w:val="DefaultParagraphFont"/>
    <w:rsid w:val="0030282F"/>
    <w:rPr>
      <w:vertAlign w:val="superscript"/>
    </w:rPr>
  </w:style>
  <w:style w:type="character" w:customStyle="1" w:styleId="TitleChar">
    <w:name w:val="Title Char"/>
    <w:basedOn w:val="DefaultParagraphFont"/>
    <w:link w:val="Title"/>
    <w:rsid w:val="00EF194D"/>
    <w:rPr>
      <w:rFonts w:eastAsia="Times New Roman" w:cs="David"/>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734">
      <w:bodyDiv w:val="1"/>
      <w:marLeft w:val="0"/>
      <w:marRight w:val="0"/>
      <w:marTop w:val="0"/>
      <w:marBottom w:val="0"/>
      <w:divBdr>
        <w:top w:val="none" w:sz="0" w:space="0" w:color="auto"/>
        <w:left w:val="none" w:sz="0" w:space="0" w:color="auto"/>
        <w:bottom w:val="none" w:sz="0" w:space="0" w:color="auto"/>
        <w:right w:val="none" w:sz="0" w:space="0" w:color="auto"/>
      </w:divBdr>
      <w:divsChild>
        <w:div w:id="1457604436">
          <w:marLeft w:val="0"/>
          <w:marRight w:val="0"/>
          <w:marTop w:val="0"/>
          <w:marBottom w:val="0"/>
          <w:divBdr>
            <w:top w:val="none" w:sz="0" w:space="0" w:color="auto"/>
            <w:left w:val="none" w:sz="0" w:space="0" w:color="auto"/>
            <w:bottom w:val="none" w:sz="0" w:space="0" w:color="auto"/>
            <w:right w:val="none" w:sz="0" w:space="0" w:color="auto"/>
          </w:divBdr>
          <w:divsChild>
            <w:div w:id="828904178">
              <w:marLeft w:val="0"/>
              <w:marRight w:val="0"/>
              <w:marTop w:val="0"/>
              <w:marBottom w:val="0"/>
              <w:divBdr>
                <w:top w:val="none" w:sz="0" w:space="0" w:color="auto"/>
                <w:left w:val="none" w:sz="0" w:space="0" w:color="auto"/>
                <w:bottom w:val="none" w:sz="0" w:space="0" w:color="auto"/>
                <w:right w:val="none" w:sz="0" w:space="0" w:color="auto"/>
              </w:divBdr>
              <w:divsChild>
                <w:div w:id="169566803">
                  <w:marLeft w:val="195"/>
                  <w:marRight w:val="195"/>
                  <w:marTop w:val="0"/>
                  <w:marBottom w:val="0"/>
                  <w:divBdr>
                    <w:top w:val="none" w:sz="0" w:space="0" w:color="auto"/>
                    <w:left w:val="none" w:sz="0" w:space="0" w:color="auto"/>
                    <w:bottom w:val="none" w:sz="0" w:space="0" w:color="auto"/>
                    <w:right w:val="none" w:sz="0" w:space="0" w:color="auto"/>
                  </w:divBdr>
                  <w:divsChild>
                    <w:div w:id="1252086430">
                      <w:marLeft w:val="150"/>
                      <w:marRight w:val="150"/>
                      <w:marTop w:val="150"/>
                      <w:marBottom w:val="150"/>
                      <w:divBdr>
                        <w:top w:val="none" w:sz="0" w:space="0" w:color="auto"/>
                        <w:left w:val="none" w:sz="0" w:space="0" w:color="auto"/>
                        <w:bottom w:val="none" w:sz="0" w:space="0" w:color="auto"/>
                        <w:right w:val="none" w:sz="0" w:space="0" w:color="auto"/>
                      </w:divBdr>
                      <w:divsChild>
                        <w:div w:id="7101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56508">
      <w:bodyDiv w:val="1"/>
      <w:marLeft w:val="0"/>
      <w:marRight w:val="0"/>
      <w:marTop w:val="0"/>
      <w:marBottom w:val="0"/>
      <w:divBdr>
        <w:top w:val="none" w:sz="0" w:space="0" w:color="auto"/>
        <w:left w:val="none" w:sz="0" w:space="0" w:color="auto"/>
        <w:bottom w:val="none" w:sz="0" w:space="0" w:color="auto"/>
        <w:right w:val="none" w:sz="0" w:space="0" w:color="auto"/>
      </w:divBdr>
    </w:div>
    <w:div w:id="1281448229">
      <w:bodyDiv w:val="1"/>
      <w:marLeft w:val="0"/>
      <w:marRight w:val="0"/>
      <w:marTop w:val="0"/>
      <w:marBottom w:val="0"/>
      <w:divBdr>
        <w:top w:val="none" w:sz="0" w:space="0" w:color="auto"/>
        <w:left w:val="none" w:sz="0" w:space="0" w:color="auto"/>
        <w:bottom w:val="none" w:sz="0" w:space="0" w:color="auto"/>
        <w:right w:val="none" w:sz="0" w:space="0" w:color="auto"/>
      </w:divBdr>
    </w:div>
    <w:div w:id="20045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DImportance xmlns="f0b14c28-bb19-4b43-9294-80df39bfc8d2">0</SDImportance>
    <SDAuthor xmlns="f0b14c28-bb19-4b43-9294-80df39bfc8d2">Nuritf</SDAuthor>
    <SDOriginalID xmlns="f0b14c28-bb19-4b43-9294-80df39bfc8d2" xsi:nil="true"/>
    <SDDocumentSource xmlns="f0b14c28-bb19-4b43-9294-80df39bfc8d2">OfficeAddIn</SDDocumentSource>
    <SDHebDate xmlns="f0b14c28-bb19-4b43-9294-80df39bfc8d2">י"ג באלול, התשע"ז</SDHebDate>
    <AutoNumber xmlns="f0b14c28-bb19-4b43-9294-80df39bfc8d2">00996317</AutoNumber>
    <SDOfflineTo xmlns="f0b14c28-bb19-4b43-9294-80df39bfc8d2" xsi:nil="true"/>
    <SDCategories xmlns="f0b14c28-bb19-4b43-9294-80df39bfc8d2">:רשות החשמל:אגף אסטרטגיה ובקרת מדיניות:הודעות לעתונות:הודעות לעיתונות 2012;#</SDCategories>
    <SDCategoryID xmlns="f0b14c28-bb19-4b43-9294-80df39bfc8d2">1b87720eb5cb;#</SDCategoryID>
    <SDDocDate xmlns="f0b14c28-bb19-4b43-9294-80df39bfc8d2">2017-09-03T22:00:00+00:00</SDDocDate>
    <SDAsmachta xmlns="f0b14c28-bb19-4b43-9294-80df39bfc8d2" xsi:nil="true"/>
    <SDSenderName xmlns="f0b14c28-bb19-4b43-9294-80df39bfc8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אסטרגיה-מסמך קיים" ma:contentTypeID="0x010100681F8F0FBFAD2948A24DF71DF21E4B8D400071A81B8184A3CA4E85B8174ED6C193AD" ma:contentTypeVersion="5" ma:contentTypeDescription="צור מסמך חדש." ma:contentTypeScope="" ma:versionID="50a2c3acc6471f766e2dda519993e3c8">
  <xsd:schema xmlns:xsd="http://www.w3.org/2001/XMLSchema" xmlns:p="http://schemas.microsoft.com/office/2006/metadata/properties" xmlns:ns2="f0b14c28-bb19-4b43-9294-80df39bfc8d2" targetNamespace="http://schemas.microsoft.com/office/2006/metadata/properties" ma:root="true" ma:fieldsID="b9bcadd6adadc10b7686867a9ae8b51e" ns2:_="">
    <xsd:import namespace="f0b14c28-bb19-4b43-9294-80df39bfc8d2"/>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DocumentSource" minOccurs="0"/>
                <xsd:element ref="ns2:SDSenderName" minOccurs="0"/>
              </xsd:all>
            </xsd:complexType>
          </xsd:element>
        </xsd:sequence>
      </xsd:complexType>
    </xsd:element>
  </xsd:schema>
  <xsd:schema xmlns:xsd="http://www.w3.org/2001/XMLSchema" xmlns:dms="http://schemas.microsoft.com/office/2006/documentManagement/types" targetNamespace="f0b14c28-bb19-4b43-9294-80df39bfc8d2" elementFormDefault="qualified">
    <xsd:import namespace="http://schemas.microsoft.com/office/2006/documentManagement/types"/>
    <xsd:element name="AutoNumber" ma:index="1" nillable="true" ma:displayName="סימוכין" ma:internalName="AutoNumber">
      <xsd:simpleType>
        <xsd:restriction base="dms:Text"/>
      </xsd:simpleType>
    </xsd:element>
    <xsd:element name="SDCategories" ma:index="2" nillable="true" ma:displayName="נושאים" ma:internalName="SDCategories">
      <xsd:simpleType>
        <xsd:restriction base="dms:Note"/>
      </xsd:simpleType>
    </xsd:element>
    <xsd:element name="SDCategoryID" ma:index="3" nillable="true" ma:displayName="מזהה נושא" ma:internalName="SDCategoryID">
      <xsd:simpleType>
        <xsd:restriction base="dms:Text"/>
      </xsd:simpleType>
    </xsd:element>
    <xsd:element name="SDAuthor" ma:index="4" nillable="true" ma:displayName="מחבר" ma:internalName="SDAuthor">
      <xsd:simpleType>
        <xsd:restriction base="dms:Text"/>
      </xsd:simpleType>
    </xsd:element>
    <xsd:element name="SDDocDate" ma:index="5" nillable="true" ma:displayName="תאריך המסמך" ma:internalName="SDDocDate">
      <xsd:simpleType>
        <xsd:restriction base="dms:DateTime"/>
      </xsd:simpleType>
    </xsd:element>
    <xsd:element name="SDHebDate" ma:index="6" nillable="true" ma:displayName="תאריך עברי" ma:internalName="SDHebDate">
      <xsd:simpleType>
        <xsd:restriction base="dms:Text"/>
      </xsd:simpleType>
    </xsd:element>
    <xsd:element name="SDOriginalID" ma:index="7" nillable="true" ma:displayName="סימוכין מקורי" ma:internalName="SDOriginalID">
      <xsd:simpleType>
        <xsd:restriction base="dms:Text"/>
      </xsd:simpleType>
    </xsd:element>
    <xsd:element name="SDOfflineTo" ma:index="8" nillable="true" ma:displayName="הוצא אל" ma:internalName="SDOfflineTo">
      <xsd:simpleType>
        <xsd:restriction base="dms:Text"/>
      </xsd:simpleType>
    </xsd:element>
    <xsd:element name="SDAsmachta" ma:index="9" nillable="true" ma:displayName="אסמכתא" ma:internalName="SDAsmachta">
      <xsd:simpleType>
        <xsd:restriction base="dms:Text"/>
      </xsd:simpleType>
    </xsd:element>
    <xsd:element name="SDImportance" ma:index="10" nillable="true" ma:displayName="חשיבות" ma:internalName="SDImportance">
      <xsd:simpleType>
        <xsd:restriction base="dms:Number"/>
      </xsd:simpleType>
    </xsd:element>
    <xsd:element name="SDDocumentSource" ma:index="11"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SenderName" ma:index="12" nillable="true" ma:displayName="שם השולח" ma:internalName="SDSender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37E9-40B6-45F8-B2E8-5BE4320860CB}">
  <ds:schemaRefs>
    <ds:schemaRef ds:uri="http://schemas.microsoft.com/office/2006/metadata/properties"/>
    <ds:schemaRef ds:uri="f0b14c28-bb19-4b43-9294-80df39bfc8d2"/>
  </ds:schemaRefs>
</ds:datastoreItem>
</file>

<file path=customXml/itemProps2.xml><?xml version="1.0" encoding="utf-8"?>
<ds:datastoreItem xmlns:ds="http://schemas.openxmlformats.org/officeDocument/2006/customXml" ds:itemID="{7C6CF8F2-B84D-4C7D-B288-A48C7A9F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14c28-bb19-4b43-9294-80df39bfc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DE24E9-3049-4968-8AFD-9001217FE5A0}">
  <ds:schemaRefs>
    <ds:schemaRef ds:uri="http://schemas.microsoft.com/sharepoint/v3/contenttype/forms"/>
  </ds:schemaRefs>
</ds:datastoreItem>
</file>

<file path=customXml/itemProps4.xml><?xml version="1.0" encoding="utf-8"?>
<ds:datastoreItem xmlns:ds="http://schemas.openxmlformats.org/officeDocument/2006/customXml" ds:itemID="{0C51DC2B-014C-4E2E-8F04-408EF958C662}">
  <ds:schemaRefs>
    <ds:schemaRef ds:uri="http://schemas.microsoft.com/office/2006/metadata/longProperties"/>
  </ds:schemaRefs>
</ds:datastoreItem>
</file>

<file path=customXml/itemProps5.xml><?xml version="1.0" encoding="utf-8"?>
<ds:datastoreItem xmlns:ds="http://schemas.openxmlformats.org/officeDocument/2006/customXml" ds:itemID="{D96FA9B0-0BF4-40F0-AF76-E1103756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4422</Characters>
  <Application>Microsoft Office Word</Application>
  <DocSecurity>0</DocSecurity>
  <Lines>152</Lines>
  <Paragraphs>83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לעיתונות - מדיניות ניתוקים</vt:lpstr>
      <vt:lpstr>הודעה לעיתונות - מדיניות ניתוקים</vt:lpstr>
    </vt:vector>
  </TitlesOfParts>
  <Company>Hewlett-Packard Company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הודעה לעיתונות - מדיניות ניתוקים</dc:title>
  <dc:creator>Naama Shveka</dc:creator>
  <cp:lastModifiedBy>Ran</cp:lastModifiedBy>
  <cp:revision>2</cp:revision>
  <cp:lastPrinted>2017-07-30T13:45:00Z</cp:lastPrinted>
  <dcterms:created xsi:type="dcterms:W3CDTF">2017-10-02T10:25:00Z</dcterms:created>
  <dcterms:modified xsi:type="dcterms:W3CDTF">2017-10-02T10:25:00Z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אסטרגיה-מסמך קיים</vt:lpwstr>
  </property>
  <property fmtid="{D5CDD505-2E9C-101B-9397-08002B2CF9AE}" pid="3" name="ContentTypeId">
    <vt:lpwstr>0x010100681F8F0FBFAD2948A24DF71DF21E4B8D400071A81B8184A3CA4E85B8174ED6C193AD</vt:lpwstr>
  </property>
  <property fmtid="{D5CDD505-2E9C-101B-9397-08002B2CF9AE}" pid="4" name="SDCategoryID">
    <vt:lpwstr>1b87720eb5cb;#</vt:lpwstr>
  </property>
  <property fmtid="{D5CDD505-2E9C-101B-9397-08002B2CF9AE}" pid="5" name="z">
    <vt:lpwstr>#RowsetSchema</vt:lpwstr>
  </property>
  <property fmtid="{D5CDD505-2E9C-101B-9397-08002B2CF9AE}" pid="6" name="FileLeafRef">
    <vt:lpwstr>3420;#00996317.docx</vt:lpwstr>
  </property>
  <property fmtid="{D5CDD505-2E9C-101B-9397-08002B2CF9AE}" pid="7" name="Modified_x0020_By">
    <vt:lpwstr>EDISONPUA\nuritf</vt:lpwstr>
  </property>
  <property fmtid="{D5CDD505-2E9C-101B-9397-08002B2CF9AE}" pid="8" name="Created_x0020_By">
    <vt:lpwstr>EDISONPUA\nuritf</vt:lpwstr>
  </property>
  <property fmtid="{D5CDD505-2E9C-101B-9397-08002B2CF9AE}" pid="9" name="File_x0020_Type">
    <vt:lpwstr>docx</vt:lpwstr>
  </property>
  <property fmtid="{D5CDD505-2E9C-101B-9397-08002B2CF9AE}" pid="10" name="AutoNumber">
    <vt:lpwstr>00996317</vt:lpwstr>
  </property>
  <property fmtid="{D5CDD505-2E9C-101B-9397-08002B2CF9AE}" pid="11" name="SDCategories">
    <vt:lpwstr>:רשות החשמל:אגף אסטרטגיה ובקרת מדיניות:הודעות לעתונות:הודעות לעיתונות 2012;#</vt:lpwstr>
  </property>
  <property fmtid="{D5CDD505-2E9C-101B-9397-08002B2CF9AE}" pid="12" name="SDAuthor">
    <vt:lpwstr>Nuritf</vt:lpwstr>
  </property>
  <property fmtid="{D5CDD505-2E9C-101B-9397-08002B2CF9AE}" pid="13" name="SDDocDate">
    <vt:lpwstr>04/09/2017</vt:lpwstr>
  </property>
  <property fmtid="{D5CDD505-2E9C-101B-9397-08002B2CF9AE}" pid="14" name="SDHebDate">
    <vt:lpwstr>י"ג באלול, התשע"ז</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ID">
    <vt:lpwstr>3420</vt:lpwstr>
  </property>
  <property fmtid="{D5CDD505-2E9C-101B-9397-08002B2CF9AE}" pid="18" name="Created">
    <vt:lpwstr>25/09/2017</vt:lpwstr>
  </property>
  <property fmtid="{D5CDD505-2E9C-101B-9397-08002B2CF9AE}" pid="19" name="Author">
    <vt:lpwstr>62;#Nurit Felter Eitan</vt:lpwstr>
  </property>
  <property fmtid="{D5CDD505-2E9C-101B-9397-08002B2CF9AE}" pid="20" name="Modified">
    <vt:lpwstr>25/09/2017</vt:lpwstr>
  </property>
  <property fmtid="{D5CDD505-2E9C-101B-9397-08002B2CF9AE}" pid="21" name="Editor">
    <vt:lpwstr>62;#Nurit Felter Eitan</vt:lpwstr>
  </property>
  <property fmtid="{D5CDD505-2E9C-101B-9397-08002B2CF9AE}" pid="22" name="_ModerationStatus">
    <vt:lpwstr>0</vt:lpwstr>
  </property>
  <property fmtid="{D5CDD505-2E9C-101B-9397-08002B2CF9AE}" pid="23" name="FileRef">
    <vt:lpwstr>3420;#sites/PUA/Estrategy/DocLib/00996317.docx</vt:lpwstr>
  </property>
  <property fmtid="{D5CDD505-2E9C-101B-9397-08002B2CF9AE}" pid="24" name="FileDirRef">
    <vt:lpwstr>3420;#sites/PUA/Estrategy/DocLib</vt:lpwstr>
  </property>
  <property fmtid="{D5CDD505-2E9C-101B-9397-08002B2CF9AE}" pid="25" name="Last_x0020_Modified">
    <vt:lpwstr>3420;#2017-09-25 08:50:07</vt:lpwstr>
  </property>
  <property fmtid="{D5CDD505-2E9C-101B-9397-08002B2CF9AE}" pid="26" name="Created_x0020_Date">
    <vt:lpwstr>3420;#2017-09-25 08:50:07</vt:lpwstr>
  </property>
  <property fmtid="{D5CDD505-2E9C-101B-9397-08002B2CF9AE}" pid="27" name="File_x0020_Size">
    <vt:lpwstr>3420;#141341</vt:lpwstr>
  </property>
  <property fmtid="{D5CDD505-2E9C-101B-9397-08002B2CF9AE}" pid="28" name="FSObjType">
    <vt:lpwstr>3420;#0</vt:lpwstr>
  </property>
  <property fmtid="{D5CDD505-2E9C-101B-9397-08002B2CF9AE}" pid="29" name="PermMask">
    <vt:lpwstr>0x1b03c5f1bff</vt:lpwstr>
  </property>
  <property fmtid="{D5CDD505-2E9C-101B-9397-08002B2CF9AE}" pid="30" name="CheckedOutUserId">
    <vt:lpwstr>3420;#</vt:lpwstr>
  </property>
  <property fmtid="{D5CDD505-2E9C-101B-9397-08002B2CF9AE}" pid="31" name="IsCheckedoutToLocal">
    <vt:lpwstr>3420;#0</vt:lpwstr>
  </property>
  <property fmtid="{D5CDD505-2E9C-101B-9397-08002B2CF9AE}" pid="32" name="UniqueId">
    <vt:lpwstr>3420;#{B5AB40A9-B9E5-455C-9FCF-1AE8D95A6071}</vt:lpwstr>
  </property>
  <property fmtid="{D5CDD505-2E9C-101B-9397-08002B2CF9AE}" pid="33" name="ProgId">
    <vt:lpwstr>3420;#</vt:lpwstr>
  </property>
  <property fmtid="{D5CDD505-2E9C-101B-9397-08002B2CF9AE}" pid="34" name="ScopeId">
    <vt:lpwstr>3420;#{0150C6DE-A326-4843-8F54-4E5DC0DC7150}</vt:lpwstr>
  </property>
  <property fmtid="{D5CDD505-2E9C-101B-9397-08002B2CF9AE}" pid="35" name="VirusStatus">
    <vt:lpwstr>3420;#141341</vt:lpwstr>
  </property>
  <property fmtid="{D5CDD505-2E9C-101B-9397-08002B2CF9AE}" pid="36" name="CheckedOutTitle">
    <vt:lpwstr>3420;#</vt:lpwstr>
  </property>
  <property fmtid="{D5CDD505-2E9C-101B-9397-08002B2CF9AE}" pid="37" name="_CheckinComment">
    <vt:lpwstr>3420;#</vt:lpwstr>
  </property>
  <property fmtid="{D5CDD505-2E9C-101B-9397-08002B2CF9AE}" pid="38" name="_EditMenuTableStart">
    <vt:lpwstr>00996317.docx</vt:lpwstr>
  </property>
  <property fmtid="{D5CDD505-2E9C-101B-9397-08002B2CF9AE}" pid="39" name="_EditMenuTableEnd">
    <vt:lpwstr>3420</vt:lpwstr>
  </property>
  <property fmtid="{D5CDD505-2E9C-101B-9397-08002B2CF9AE}" pid="40" name="LinkFilenameNoMenu">
    <vt:lpwstr>00996317.docx</vt:lpwstr>
  </property>
  <property fmtid="{D5CDD505-2E9C-101B-9397-08002B2CF9AE}" pid="41" name="LinkFilename">
    <vt:lpwstr>00996317.docx</vt:lpwstr>
  </property>
  <property fmtid="{D5CDD505-2E9C-101B-9397-08002B2CF9AE}" pid="42" name="DocIcon">
    <vt:lpwstr>docx</vt:lpwstr>
  </property>
  <property fmtid="{D5CDD505-2E9C-101B-9397-08002B2CF9AE}" pid="43" name="ServerUrl">
    <vt:lpwstr>/sites/PUA/Estrategy/DocLib/00996317.docx</vt:lpwstr>
  </property>
  <property fmtid="{D5CDD505-2E9C-101B-9397-08002B2CF9AE}" pid="44" name="EncodedAbsUrl">
    <vt:lpwstr>http://edisondocs/sites/PUA/Estrategy/DocLib/00996317.docx</vt:lpwstr>
  </property>
  <property fmtid="{D5CDD505-2E9C-101B-9397-08002B2CF9AE}" pid="45" name="BaseName">
    <vt:lpwstr>00996317</vt:lpwstr>
  </property>
  <property fmtid="{D5CDD505-2E9C-101B-9397-08002B2CF9AE}" pid="46" name="FileSizeDisplay">
    <vt:lpwstr>141341</vt:lpwstr>
  </property>
  <property fmtid="{D5CDD505-2E9C-101B-9397-08002B2CF9AE}" pid="47" name="MetaInfo">
    <vt:lpwstr>3420;#_Level:SW|1
z:SW|#RowsetSchema
Order:SW|191600.000000000
Last Modified:SW|1916;#2017-07-16 14:01:19
_Category:EW|
SDAuthor:SW|Nuritf
FileDirRef:SW|1916;#sites/PUA/Michsuv/DocLib1
_EditMenuTableEnd:SW|1916
SDOfflineTo:EW|
SelectTitle:SW|1916
SelectFi</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3420</vt:lpwstr>
  </property>
  <property fmtid="{D5CDD505-2E9C-101B-9397-08002B2CF9AE}" pid="51" name="SelectFilename">
    <vt:lpwstr>3420</vt:lpwstr>
  </property>
  <property fmtid="{D5CDD505-2E9C-101B-9397-08002B2CF9AE}" pid="52" name="Edit">
    <vt:lpwstr>0</vt:lpwstr>
  </property>
  <property fmtid="{D5CDD505-2E9C-101B-9397-08002B2CF9AE}" pid="53" name="owshiddenversion">
    <vt:lpwstr>1</vt:lpwstr>
  </property>
  <property fmtid="{D5CDD505-2E9C-101B-9397-08002B2CF9AE}" pid="54" name="_UIVersion">
    <vt:lpwstr>512</vt:lpwstr>
  </property>
  <property fmtid="{D5CDD505-2E9C-101B-9397-08002B2CF9AE}" pid="55" name="_UIVersionString">
    <vt:lpwstr>1.0</vt:lpwstr>
  </property>
  <property fmtid="{D5CDD505-2E9C-101B-9397-08002B2CF9AE}" pid="56" name="Order">
    <vt:lpwstr>191600.000000000</vt:lpwstr>
  </property>
  <property fmtid="{D5CDD505-2E9C-101B-9397-08002B2CF9AE}" pid="57" name="GUID">
    <vt:lpwstr>{09967CA6-0609-4BF6-93D0-B8252EA80361}</vt:lpwstr>
  </property>
  <property fmtid="{D5CDD505-2E9C-101B-9397-08002B2CF9AE}" pid="58" name="WorkflowVersion">
    <vt:lpwstr>1</vt:lpwstr>
  </property>
  <property fmtid="{D5CDD505-2E9C-101B-9397-08002B2CF9AE}" pid="59" name="ParentVersionString">
    <vt:lpwstr>3420;#</vt:lpwstr>
  </property>
  <property fmtid="{D5CDD505-2E9C-101B-9397-08002B2CF9AE}" pid="60" name="ParentLeafName">
    <vt:lpwstr>3420;#</vt:lpwstr>
  </property>
  <property fmtid="{D5CDD505-2E9C-101B-9397-08002B2CF9AE}" pid="61" name="Combine">
    <vt:lpwstr>0</vt:lpwstr>
  </property>
  <property fmtid="{D5CDD505-2E9C-101B-9397-08002B2CF9AE}" pid="62" name="RepairDocument">
    <vt:lpwstr>0</vt:lpwstr>
  </property>
  <property fmtid="{D5CDD505-2E9C-101B-9397-08002B2CF9AE}" pid="63" name="ServerRedirected">
    <vt:lpwstr>0</vt:lpwstr>
  </property>
  <property fmtid="{D5CDD505-2E9C-101B-9397-08002B2CF9AE}" pid="64" name="Last Modified">
    <vt:lpwstr>1916;#2017-07-16 14:01:19</vt:lpwstr>
  </property>
  <property fmtid="{D5CDD505-2E9C-101B-9397-08002B2CF9AE}" pid="65" name="Created Date">
    <vt:lpwstr>1916;#2017-07-16 14:01:19</vt:lpwstr>
  </property>
  <property fmtid="{D5CDD505-2E9C-101B-9397-08002B2CF9AE}" pid="66" name="Created By">
    <vt:lpwstr>EDISONPUA\larry</vt:lpwstr>
  </property>
  <property fmtid="{D5CDD505-2E9C-101B-9397-08002B2CF9AE}" pid="67" name="File Type">
    <vt:lpwstr>docx</vt:lpwstr>
  </property>
  <property fmtid="{D5CDD505-2E9C-101B-9397-08002B2CF9AE}" pid="68" name="File Size">
    <vt:lpwstr>1916;#137224</vt:lpwstr>
  </property>
  <property fmtid="{D5CDD505-2E9C-101B-9397-08002B2CF9AE}" pid="69" name="Modified By">
    <vt:lpwstr>EDISONPUA\larry</vt:lpwstr>
  </property>
</Properties>
</file>